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Zkladntext2"/>
        <w:spacing w:lineRule="auto" w:line="276" w:before="0" w:after="0"/>
        <w:jc w:val="both"/>
        <w:rPr>
          <w:b/>
          <w:i w:val="false"/>
        </w:rPr>
      </w:pPr>
      <w:r>
        <w:rPr>
          <w:b/>
          <w:i w:val="false"/>
        </w:rPr>
      </w:r>
    </w:p>
    <w:p>
      <w:pPr>
        <w:pStyle w:val="Zkladntext2"/>
        <w:spacing w:lineRule="auto" w:line="276" w:before="0" w:after="0"/>
        <w:rPr/>
      </w:pPr>
      <w:r>
        <w:rPr>
          <w:b/>
          <w:i w:val="false"/>
          <w:sz w:val="28"/>
          <w:szCs w:val="28"/>
        </w:rPr>
        <w:t>Verejný oznam</w:t>
      </w:r>
    </w:p>
    <w:p>
      <w:pPr>
        <w:pStyle w:val="Zkladntext2"/>
        <w:spacing w:lineRule="auto" w:line="276" w:before="0" w:after="0"/>
        <w:jc w:val="both"/>
        <w:rPr>
          <w:b/>
          <w:i w:val="false"/>
          <w:sz w:val="28"/>
          <w:szCs w:val="28"/>
        </w:rPr>
      </w:pPr>
      <w:r>
        <w:rPr>
          <w:b/>
          <w:i w:val="false"/>
          <w:sz w:val="28"/>
          <w:szCs w:val="28"/>
        </w:rPr>
      </w:r>
    </w:p>
    <w:p>
      <w:pPr>
        <w:pStyle w:val="Zkladntext2"/>
        <w:spacing w:lineRule="auto" w:line="276" w:before="0" w:after="0"/>
        <w:jc w:val="both"/>
        <w:rPr>
          <w:i w:val="false"/>
        </w:rPr>
      </w:pPr>
      <w:r>
        <w:rPr>
          <w:i w:val="false"/>
        </w:rPr>
      </w:r>
    </w:p>
    <w:p>
      <w:pPr>
        <w:pStyle w:val="Zkladntext2"/>
        <w:spacing w:lineRule="auto" w:line="276" w:before="0" w:after="0"/>
        <w:jc w:val="both"/>
        <w:rPr/>
      </w:pPr>
      <w:r>
        <w:rPr>
          <w:i w:val="false"/>
        </w:rPr>
        <w:t xml:space="preserve">Mesto Hnúšťa ako obstarávateľ územného plánu obce v súlade s ustanovením  § 22 ods. 1 zákona  č. 50/1976 Zb. o územnom plánovaní a stavebnom poriadku v znení neskorších predpisov (stavebný zákon) a v spojení  s § 40a ods. 6 zákona č. 200/2022 Z. z. o územnom plánovaní v znení neskorších predpisov </w:t>
      </w:r>
    </w:p>
    <w:p>
      <w:pPr>
        <w:pStyle w:val="Zkladntext2"/>
        <w:spacing w:lineRule="auto" w:line="276" w:before="0" w:after="0"/>
        <w:jc w:val="both"/>
        <w:rPr>
          <w:b/>
          <w:bCs/>
          <w:i w:val="false"/>
        </w:rPr>
      </w:pPr>
      <w:r>
        <w:rPr>
          <w:b/>
          <w:bCs/>
          <w:i w:val="false"/>
        </w:rPr>
      </w:r>
    </w:p>
    <w:p>
      <w:pPr>
        <w:pStyle w:val="Zkladntext2"/>
        <w:spacing w:lineRule="auto" w:line="240" w:before="0" w:after="0"/>
        <w:rPr/>
      </w:pPr>
      <w:r>
        <w:rPr>
          <w:b/>
          <w:i w:val="false"/>
        </w:rPr>
        <w:t>oznamuje verejnosti, fyzickým a právnickým osobám</w:t>
      </w:r>
    </w:p>
    <w:p>
      <w:pPr>
        <w:pStyle w:val="Heading1"/>
        <w:numPr>
          <w:ilvl w:val="0"/>
          <w:numId w:val="2"/>
        </w:numPr>
        <w:spacing w:lineRule="auto" w:line="240" w:before="0" w:after="0"/>
        <w:ind w:hanging="0" w:left="0"/>
        <w:jc w:val="center"/>
        <w:rPr/>
      </w:pPr>
      <w:r>
        <w:rPr>
          <w:bCs w:val="false"/>
          <w:i w:val="false"/>
          <w:sz w:val="24"/>
        </w:rPr>
        <w:t>prerokovanie návrhu územného plánu mesta Hnúšťa, Zmeny a doplnky č. 6,</w:t>
      </w:r>
    </w:p>
    <w:p>
      <w:pPr>
        <w:pStyle w:val="Zkladntext2"/>
        <w:spacing w:lineRule="auto" w:line="240" w:before="0" w:after="0"/>
        <w:rPr>
          <w:b/>
          <w:bCs/>
          <w:i w:val="false"/>
          <w:sz w:val="24"/>
        </w:rPr>
      </w:pPr>
      <w:r>
        <w:rPr>
          <w:b/>
          <w:bCs/>
          <w:i w:val="false"/>
          <w:sz w:val="24"/>
        </w:rPr>
      </w:r>
    </w:p>
    <w:p>
      <w:pPr>
        <w:pStyle w:val="Zkladntext2"/>
        <w:spacing w:lineRule="auto" w:line="240" w:before="0" w:after="0"/>
        <w:rPr/>
      </w:pPr>
      <w:r>
        <w:rPr>
          <w:b/>
          <w:bCs/>
          <w:i w:val="false"/>
        </w:rPr>
        <w:t>ktoré sa uskutoční v čase od 21.09.2026.</w:t>
      </w:r>
    </w:p>
    <w:p>
      <w:pPr>
        <w:pStyle w:val="Zkladntext2"/>
        <w:spacing w:lineRule="auto" w:line="240" w:before="0" w:after="0"/>
        <w:rPr>
          <w:b/>
          <w:bCs/>
          <w:i w:val="false"/>
        </w:rPr>
      </w:pPr>
      <w:r>
        <w:rPr>
          <w:b/>
          <w:bCs/>
          <w:i w:val="false"/>
        </w:rPr>
      </w:r>
    </w:p>
    <w:p>
      <w:pPr>
        <w:pStyle w:val="BodyText"/>
        <w:spacing w:lineRule="auto" w:line="276"/>
        <w:jc w:val="both"/>
        <w:rPr/>
      </w:pPr>
      <w:r>
        <w:rPr>
          <w:rFonts w:cs="Times New Roman" w:ascii="Times New Roman" w:hAnsi="Times New Roman"/>
          <w:bCs w:val="false"/>
          <w:sz w:val="24"/>
        </w:rPr>
        <w:t>Návrh ÚPN mesta Hnúšťa, Zmeny a doplnky č. 3 je dostupný k nahliadnutiu v tlačenej p</w:t>
      </w:r>
      <w:r>
        <w:rPr>
          <w:rFonts w:cs="Times New Roman" w:ascii="Times New Roman" w:hAnsi="Times New Roman"/>
          <w:bCs w:val="false"/>
          <w:sz w:val="24"/>
          <w:shd w:fill="auto" w:val="clear"/>
        </w:rPr>
        <w:t>odobe na Mestskom úrade v Hnúšti, oddelení výstavby, životného prostredia a verejného obstarávania v pracovných dňoch počas úradných hodín.</w:t>
      </w:r>
      <w:r>
        <w:rPr>
          <w:rFonts w:cs="Times New Roman" w:ascii="Times New Roman" w:hAnsi="Times New Roman"/>
          <w:iCs/>
          <w:sz w:val="24"/>
          <w:shd w:fill="auto" w:val="clear"/>
        </w:rPr>
        <w:t xml:space="preserve"> V elektronickej podobe sa nachádza na webovom sídle mesta </w:t>
      </w:r>
      <w:hyperlink r:id="rId2">
        <w:r>
          <w:rPr>
            <w:rStyle w:val="Hyperlink"/>
            <w:rFonts w:cs="Times New Roman" w:ascii="Times New Roman" w:hAnsi="Times New Roman"/>
            <w:iCs/>
            <w:sz w:val="24"/>
            <w:shd w:fill="auto" w:val="clear"/>
          </w:rPr>
          <w:t>https://mesto.hnusta.sk/mesto/uzemny-plan/zmeny-a-doplnky-c-6/</w:t>
        </w:r>
      </w:hyperlink>
      <w:r>
        <w:rPr>
          <w:rFonts w:cs="Times New Roman" w:ascii="Times New Roman" w:hAnsi="Times New Roman"/>
          <w:iCs/>
          <w:sz w:val="24"/>
          <w:shd w:fill="auto" w:val="clear"/>
        </w:rPr>
        <w:t xml:space="preserve"> , </w:t>
      </w:r>
      <w:r>
        <w:rPr>
          <w:rFonts w:cs="Times New Roman" w:ascii="Times New Roman" w:hAnsi="Times New Roman"/>
          <w:bCs w:val="false"/>
          <w:iCs/>
          <w:sz w:val="24"/>
          <w:shd w:fill="auto" w:val="clear"/>
        </w:rPr>
        <w:t xml:space="preserve">prípadne je možné si ho vyžiadať na emailovej adrese </w:t>
      </w:r>
      <w:hyperlink r:id="rId3">
        <w:r>
          <w:rPr>
            <w:rStyle w:val="Hyperlink"/>
            <w:rFonts w:cs="Times New Roman" w:ascii="Times New Roman" w:hAnsi="Times New Roman"/>
            <w:bCs/>
            <w:iCs/>
            <w:sz w:val="24"/>
            <w:shd w:fill="auto" w:val="clear"/>
          </w:rPr>
          <w:t>iprojekt.sro@gmail.com</w:t>
        </w:r>
      </w:hyperlink>
      <w:r>
        <w:rPr>
          <w:rFonts w:cs="Times New Roman" w:ascii="Times New Roman" w:hAnsi="Times New Roman"/>
          <w:bCs w:val="false"/>
          <w:iCs/>
          <w:sz w:val="24"/>
          <w:shd w:fill="auto" w:val="clear"/>
        </w:rPr>
        <w:t xml:space="preserve">. </w:t>
      </w:r>
    </w:p>
    <w:p>
      <w:pPr>
        <w:pStyle w:val="BodyText"/>
        <w:tabs>
          <w:tab w:val="clear" w:pos="708"/>
          <w:tab w:val="left" w:pos="9000" w:leader="none"/>
        </w:tabs>
        <w:spacing w:lineRule="auto" w:line="276"/>
        <w:ind w:right="72"/>
        <w:jc w:val="both"/>
        <w:rPr>
          <w:rFonts w:ascii="Times New Roman" w:hAnsi="Times New Roman" w:cs="Times New Roman"/>
          <w:bCs w:val="false"/>
          <w:iCs/>
          <w:sz w:val="24"/>
        </w:rPr>
      </w:pPr>
      <w:r>
        <w:rPr>
          <w:rFonts w:cs="Times New Roman" w:ascii="Times New Roman" w:hAnsi="Times New Roman"/>
          <w:bCs w:val="false"/>
          <w:iCs/>
          <w:sz w:val="24"/>
        </w:rPr>
      </w:r>
    </w:p>
    <w:p>
      <w:pPr>
        <w:pStyle w:val="Normlnywebov"/>
        <w:spacing w:lineRule="auto" w:line="276" w:before="0" w:after="0"/>
        <w:jc w:val="both"/>
        <w:rPr/>
      </w:pPr>
      <w:r>
        <w:rPr>
          <w:iCs/>
        </w:rPr>
        <w:t xml:space="preserve">Záujemcovia môžu do dokumentov nahliadnuť v priebehu 30 dní od začatia prerokúvania a dať k nemu najneskôr do 30 dní od zverejnenia svoje pripomienky. </w:t>
      </w:r>
      <w:r>
        <w:rPr/>
        <w:t>Na pripomienky uplatnené po uvedenom termíne sa neprihliada.</w:t>
      </w:r>
    </w:p>
    <w:p>
      <w:pPr>
        <w:pStyle w:val="Normlnywebov"/>
        <w:spacing w:lineRule="auto" w:line="276" w:before="0" w:after="0"/>
        <w:jc w:val="both"/>
        <w:rPr>
          <w:iCs/>
        </w:rPr>
      </w:pPr>
      <w:r>
        <w:rPr>
          <w:iCs/>
        </w:rPr>
      </w:r>
    </w:p>
    <w:p>
      <w:pPr>
        <w:pStyle w:val="Normlnywebov"/>
        <w:spacing w:lineRule="auto" w:line="276" w:before="0" w:after="0"/>
        <w:jc w:val="both"/>
        <w:rPr/>
      </w:pPr>
      <w:r>
        <w:rPr>
          <w:iCs/>
        </w:rPr>
        <w:t xml:space="preserve">Pripomienky je potrebné doručiť v písomnej podobe </w:t>
      </w:r>
      <w:r>
        <w:rPr>
          <w:bCs/>
          <w:iCs/>
        </w:rPr>
        <w:t xml:space="preserve">do podateľne Mestského úradu  v Hnúšti osobne alebo poštou na adresu: Mesto Hnúšťa, </w:t>
      </w:r>
      <w:r>
        <w:rPr>
          <w:bCs/>
          <w:iCs/>
        </w:rPr>
        <w:t xml:space="preserve">oddelenie výstavby, životného prostredia a verejného obstarávania, </w:t>
      </w:r>
      <w:r>
        <w:rPr>
          <w:bCs/>
          <w:iCs/>
        </w:rPr>
        <w:t xml:space="preserve">Francisciho 74/2, 981 01 Hnúšťa alebo v elektronickej podobe zaslať na adresu: </w:t>
      </w:r>
      <w:hyperlink r:id="rId4">
        <w:r>
          <w:rPr>
            <w:rStyle w:val="Hyperlink"/>
            <w:bCs/>
            <w:iCs/>
          </w:rPr>
          <w:t>podatelna@hnusta.sk</w:t>
        </w:r>
      </w:hyperlink>
      <w:r>
        <w:rPr>
          <w:rStyle w:val="Hyperlink"/>
          <w:bCs/>
          <w:iCs/>
        </w:rPr>
        <w:t xml:space="preserve"> .</w:t>
      </w:r>
    </w:p>
    <w:p>
      <w:pPr>
        <w:pStyle w:val="Normal"/>
        <w:spacing w:lineRule="auto" w:line="276"/>
        <w:jc w:val="center"/>
        <w:rPr>
          <w:iCs/>
          <w:sz w:val="24"/>
        </w:rPr>
      </w:pPr>
      <w:r>
        <w:rPr>
          <w:iCs/>
          <w:sz w:val="24"/>
        </w:rPr>
      </w:r>
    </w:p>
    <w:p>
      <w:pPr>
        <w:pStyle w:val="Normal"/>
        <w:spacing w:lineRule="auto" w:line="240"/>
        <w:jc w:val="both"/>
        <w:rPr>
          <w:i/>
          <w:iCs/>
          <w:sz w:val="24"/>
          <w:u w:val="single"/>
        </w:rPr>
      </w:pPr>
      <w:r>
        <w:rPr>
          <w:i/>
          <w:iCs/>
          <w:sz w:val="24"/>
          <w:u w:val="single"/>
        </w:rPr>
      </w:r>
    </w:p>
    <w:p>
      <w:pPr>
        <w:pStyle w:val="Normal"/>
        <w:spacing w:lineRule="auto" w:line="276"/>
        <w:ind w:left="4248" w:right="0"/>
        <w:jc w:val="left"/>
        <w:rPr>
          <w:iCs/>
          <w:sz w:val="24"/>
          <w:szCs w:val="22"/>
        </w:rPr>
      </w:pPr>
      <w:r>
        <w:rPr>
          <w:iCs/>
          <w:sz w:val="24"/>
          <w:szCs w:val="22"/>
        </w:rPr>
      </w:r>
    </w:p>
    <w:p>
      <w:pPr>
        <w:pStyle w:val="Normal"/>
        <w:spacing w:lineRule="auto" w:line="276"/>
        <w:ind w:left="4248" w:right="0"/>
        <w:jc w:val="left"/>
        <w:rPr>
          <w:iCs/>
          <w:sz w:val="24"/>
        </w:rPr>
      </w:pPr>
      <w:r>
        <w:rPr>
          <w:iCs/>
          <w:sz w:val="24"/>
        </w:rPr>
      </w:r>
    </w:p>
    <w:p>
      <w:pPr>
        <w:pStyle w:val="Normal"/>
        <w:spacing w:lineRule="auto" w:line="276"/>
        <w:ind w:left="4248" w:right="0"/>
        <w:jc w:val="left"/>
        <w:rPr/>
      </w:pPr>
      <w:r>
        <w:rPr>
          <w:iCs/>
          <w:sz w:val="24"/>
        </w:rPr>
        <w:t>................................</w:t>
      </w:r>
    </w:p>
    <w:p>
      <w:pPr>
        <w:pStyle w:val="Normal"/>
        <w:spacing w:lineRule="auto" w:line="276"/>
        <w:ind w:left="9912" w:right="0"/>
        <w:jc w:val="left"/>
        <w:rPr>
          <w:iCs/>
          <w:sz w:val="24"/>
        </w:rPr>
      </w:pPr>
      <w:r>
        <w:rPr>
          <w:iCs/>
          <w:sz w:val="24"/>
        </w:rPr>
      </w:r>
    </w:p>
    <w:p>
      <w:pPr>
        <w:pStyle w:val="Normal"/>
        <w:spacing w:lineRule="auto" w:line="276"/>
        <w:ind w:left="4248" w:right="0"/>
        <w:rPr/>
      </w:pPr>
      <w:r>
        <w:rPr>
          <w:iCs/>
          <w:sz w:val="24"/>
        </w:rPr>
        <w:t>Mgr. Martin Pliešovský</w:t>
      </w:r>
    </w:p>
    <w:p>
      <w:pPr>
        <w:pStyle w:val="Normal"/>
        <w:spacing w:lineRule="auto" w:line="276"/>
        <w:ind w:left="4248" w:right="0"/>
        <w:rPr/>
      </w:pPr>
      <w:r>
        <w:rPr>
          <w:iCs/>
          <w:sz w:val="24"/>
        </w:rPr>
        <w:t xml:space="preserve">      </w:t>
      </w:r>
      <w:r>
        <w:rPr>
          <w:iCs/>
          <w:sz w:val="24"/>
        </w:rPr>
        <w:t>primátor mesta</w:t>
      </w:r>
    </w:p>
    <w:p>
      <w:pPr>
        <w:pStyle w:val="Normal"/>
        <w:spacing w:lineRule="auto" w:line="276"/>
        <w:jc w:val="left"/>
        <w:rPr>
          <w:iCs/>
          <w:sz w:val="24"/>
        </w:rPr>
      </w:pPr>
      <w:r>
        <w:rPr>
          <w:iCs/>
          <w:sz w:val="24"/>
        </w:rPr>
      </w:r>
    </w:p>
    <w:p>
      <w:pPr>
        <w:pStyle w:val="Normal"/>
        <w:spacing w:lineRule="auto" w:line="276"/>
        <w:jc w:val="left"/>
        <w:rPr>
          <w:iCs/>
          <w:sz w:val="24"/>
        </w:rPr>
      </w:pPr>
      <w:r>
        <w:rPr>
          <w:iCs/>
          <w:sz w:val="24"/>
        </w:rPr>
      </w:r>
    </w:p>
    <w:p>
      <w:pPr>
        <w:pStyle w:val="Normal"/>
        <w:spacing w:lineRule="auto" w:line="276"/>
        <w:jc w:val="left"/>
        <w:rPr>
          <w:iCs/>
          <w:sz w:val="24"/>
        </w:rPr>
      </w:pPr>
      <w:r>
        <w:rPr>
          <w:iCs/>
          <w:sz w:val="24"/>
        </w:rPr>
      </w:r>
    </w:p>
    <w:p>
      <w:pPr>
        <w:pStyle w:val="Normal"/>
        <w:spacing w:lineRule="auto" w:line="276"/>
        <w:rPr>
          <w:iCs/>
          <w:sz w:val="24"/>
        </w:rPr>
      </w:pPr>
      <w:r>
        <w:rPr>
          <w:iCs/>
          <w:sz w:val="24"/>
        </w:rPr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i/>
          <w:sz w:val="20"/>
          <w:szCs w:val="20"/>
        </w:rPr>
        <w:t>Oznámené na úradnej tabuli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i/>
          <w:sz w:val="20"/>
          <w:szCs w:val="20"/>
        </w:rPr>
        <w:t>Vyvesené dňa: 21.09.2026+</w:t>
      </w:r>
    </w:p>
    <w:p>
      <w:pPr>
        <w:pStyle w:val="Normal"/>
        <w:spacing w:lineRule="auto" w:line="240"/>
        <w:rPr>
          <w:sz w:val="20"/>
          <w:szCs w:val="20"/>
        </w:rPr>
      </w:pPr>
      <w:r>
        <w:rPr>
          <w:i/>
          <w:sz w:val="20"/>
          <w:szCs w:val="20"/>
        </w:rPr>
        <w:t>Zvesené dňa:</w:t>
        <w:tab/>
        <w:tab/>
      </w:r>
    </w:p>
    <w:p>
      <w:pPr>
        <w:pStyle w:val="Normal"/>
        <w:spacing w:lineRule="auto" w:line="240"/>
        <w:rPr>
          <w:i/>
          <w:sz w:val="24"/>
        </w:rPr>
      </w:pPr>
      <w:r>
        <w:rPr>
          <w:i/>
          <w:sz w:val="24"/>
        </w:rPr>
      </w:r>
    </w:p>
    <w:p>
      <w:pPr>
        <w:pStyle w:val="Normal"/>
        <w:spacing w:lineRule="auto" w:line="240"/>
        <w:rPr>
          <w:i/>
          <w:sz w:val="24"/>
        </w:rPr>
      </w:pPr>
      <w:r>
        <w:rPr>
          <w:i/>
          <w:sz w:val="24"/>
        </w:rPr>
      </w:r>
    </w:p>
    <w:p>
      <w:pPr>
        <w:pStyle w:val="Normal"/>
        <w:spacing w:lineRule="auto" w:line="240"/>
        <w:rPr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spacing w:lineRule="auto" w:line="276"/>
        <w:rPr>
          <w:b/>
          <w:bCs/>
          <w:i/>
          <w:sz w:val="24"/>
          <w:szCs w:val="22"/>
        </w:rPr>
      </w:pPr>
      <w:r>
        <w:rPr>
          <w:b/>
          <w:bCs/>
          <w:i/>
          <w:sz w:val="24"/>
          <w:szCs w:val="22"/>
        </w:rPr>
      </w:r>
    </w:p>
    <w:sectPr>
      <w:type w:val="nextPage"/>
      <w:pgSz w:w="11906" w:h="16838"/>
      <w:pgMar w:left="1418" w:right="1418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Tahoma">
    <w:charset w:val="01"/>
    <w:family w:val="swiss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 w:val="24"/>
        <w:szCs w:val="24"/>
        <w:lang w:val="sk-SK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36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4"/>
      <w:lang w:val="sk-SK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180" w:after="0"/>
      <w:outlineLvl w:val="0"/>
    </w:pPr>
    <w:rPr>
      <w:b/>
      <w:bCs/>
      <w:i/>
      <w:iCs/>
      <w:sz w:val="36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Predvolenpsmoodseku">
    <w:name w:val="Predvolené písmo odseku"/>
    <w:qFormat/>
    <w:rPr/>
  </w:style>
  <w:style w:type="character" w:styleId="Hyperlink">
    <w:name w:val="Hyperlink"/>
    <w:rPr>
      <w:color w:val="0000FF"/>
      <w:u w:val="single"/>
    </w:rPr>
  </w:style>
  <w:style w:type="character" w:styleId="TextbublinyChar">
    <w:name w:val="Text bubliny Char"/>
    <w:qFormat/>
    <w:rPr>
      <w:rFonts w:ascii="Tahoma" w:hAnsi="Tahoma" w:cs="Tahoma"/>
      <w:sz w:val="16"/>
      <w:szCs w:val="16"/>
    </w:rPr>
  </w:style>
  <w:style w:type="character" w:styleId="ZkladntextChar">
    <w:name w:val="Základný text Char"/>
    <w:qFormat/>
    <w:rPr>
      <w:rFonts w:ascii="Arial" w:hAnsi="Arial" w:cs="Arial"/>
      <w:bCs/>
      <w:szCs w:val="24"/>
    </w:rPr>
  </w:style>
  <w:style w:type="character" w:styleId="Nevyrieenzmienka">
    <w:name w:val="Nevyriešená zmienka"/>
    <w:qFormat/>
    <w:rPr>
      <w:color w:val="605E5C"/>
      <w:shd w:fill="E1DFDD" w:val="clear"/>
    </w:rPr>
  </w:style>
  <w:style w:type="character" w:styleId="FollowedHyperlink">
    <w:name w:val="FollowedHyperlink"/>
    <w:rPr>
      <w:color w:val="954F72"/>
      <w:u w:val="single"/>
    </w:rPr>
  </w:style>
  <w:style w:type="character" w:styleId="ZarkazkladnhotextuChar">
    <w:name w:val="Zarážka základného textu Char"/>
    <w:qFormat/>
    <w:rPr>
      <w:sz w:val="22"/>
      <w:szCs w:val="24"/>
    </w:rPr>
  </w:style>
  <w:style w:type="paragraph" w:styleId="Nadpis">
    <w:name w:val="Nadpis"/>
    <w:basedOn w:val="Normal"/>
    <w:next w:val="BodyText"/>
    <w:qFormat/>
    <w:pPr>
      <w:jc w:val="center"/>
    </w:pPr>
    <w:rPr>
      <w:rFonts w:ascii="Arial" w:hAnsi="Arial" w:cs="Arial"/>
      <w:b/>
      <w:bCs/>
    </w:rPr>
  </w:style>
  <w:style w:type="paragraph" w:styleId="BodyText">
    <w:name w:val="Body Text"/>
    <w:basedOn w:val="Normal"/>
    <w:pPr>
      <w:jc w:val="center"/>
    </w:pPr>
    <w:rPr>
      <w:rFonts w:ascii="Arial" w:hAnsi="Arial" w:cs="Arial"/>
      <w:bCs/>
      <w:sz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Lucida Sans"/>
      <w:sz w:val="28"/>
      <w:szCs w:val="28"/>
    </w:rPr>
  </w:style>
  <w:style w:type="paragraph" w:styleId="Registeruser">
    <w:name w:val="Register (user)"/>
    <w:basedOn w:val="Normal"/>
    <w:qFormat/>
    <w:pPr>
      <w:suppressLineNumbers/>
    </w:pPr>
    <w:rPr>
      <w:rFonts w:cs="Lucida Sans"/>
    </w:rPr>
  </w:style>
  <w:style w:type="paragraph" w:styleId="Zkladntext2">
    <w:name w:val="Základný text 2"/>
    <w:basedOn w:val="Normal"/>
    <w:qFormat/>
    <w:pPr>
      <w:spacing w:before="180" w:after="0"/>
      <w:jc w:val="center"/>
    </w:pPr>
    <w:rPr>
      <w:i/>
      <w:iCs/>
      <w:sz w:val="24"/>
    </w:rPr>
  </w:style>
  <w:style w:type="paragraph" w:styleId="Textbubliny">
    <w:name w:val="Text bubliny"/>
    <w:basedOn w:val="Normal"/>
    <w:qFormat/>
    <w:pPr>
      <w:spacing w:lineRule="auto" w:line="240"/>
    </w:pPr>
    <w:rPr>
      <w:rFonts w:ascii="Tahoma" w:hAnsi="Tahoma" w:cs="Tahoma"/>
      <w:sz w:val="16"/>
      <w:szCs w:val="16"/>
    </w:rPr>
  </w:style>
  <w:style w:type="paragraph" w:styleId="Normlnywebov">
    <w:name w:val="Normálny (webový)"/>
    <w:basedOn w:val="Normal"/>
    <w:qFormat/>
    <w:pPr>
      <w:spacing w:lineRule="auto" w:line="240" w:before="100" w:after="100"/>
      <w:jc w:val="left"/>
    </w:pPr>
    <w:rPr>
      <w:sz w:val="24"/>
    </w:rPr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esto.hnusta.sk/mesto/uzemny-plan/zmeny-a-doplnky-c-6/" TargetMode="External"/><Relationship Id="rId3" Type="http://schemas.openxmlformats.org/officeDocument/2006/relationships/hyperlink" Target="mailto:iprojekt.sro@gmail.com" TargetMode="External"/><Relationship Id="rId4" Type="http://schemas.openxmlformats.org/officeDocument/2006/relationships/hyperlink" Target="mailto:podatelna@hnusta.sk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Application>LibreOffice/26.2.3.2$MacOSX_X86_64 LibreOffice_project/70e089b17412e4cb7773e41413306b17a2328c34</Application>
  <AppVersion>15.0000</AppVersion>
  <Pages>1</Pages>
  <Words>220</Words>
  <Characters>1325</Characters>
  <CharactersWithSpaces>1545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2024-07-26T08:39:00Z</dcterms:created>
  <dc:creator>Valko</dc:creator>
  <dc:description/>
  <dc:language>sk-SK</dc:language>
  <cp:lastModifiedBy/>
  <cp:lastPrinted>2026-09-19T11:22:02Z</cp:lastPrinted>
  <dcterms:modified xsi:type="dcterms:W3CDTF">2026-09-20T10:40:36Z</dcterms:modified>
  <cp:revision>11</cp:revision>
  <dc:subject/>
  <dc:title>OZNAM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