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24" w:rsidRDefault="00F61024" w:rsidP="00F61024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MESTO  HNÚŠŤA</w:t>
      </w:r>
    </w:p>
    <w:p w:rsidR="00F61024" w:rsidRDefault="00F61024" w:rsidP="00F61024">
      <w:pPr>
        <w:pStyle w:val="Standard"/>
        <w:rPr>
          <w:rFonts w:hint="eastAsia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0"/>
        </w:rPr>
        <w:t>Mestský úrad</w:t>
      </w:r>
    </w:p>
    <w:p w:rsidR="00F61024" w:rsidRDefault="00F61024" w:rsidP="00F61024">
      <w:pPr>
        <w:pStyle w:val="Standard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ul. </w:t>
      </w:r>
      <w:proofErr w:type="spellStart"/>
      <w:r>
        <w:rPr>
          <w:rFonts w:ascii="Arial" w:hAnsi="Arial"/>
          <w:sz w:val="20"/>
        </w:rPr>
        <w:t>Francisciho</w:t>
      </w:r>
      <w:proofErr w:type="spellEnd"/>
      <w:r>
        <w:rPr>
          <w:rFonts w:ascii="Arial" w:hAnsi="Arial"/>
          <w:sz w:val="20"/>
        </w:rPr>
        <w:t xml:space="preserve"> č. 74/2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981 01 Hnúšťa</w:t>
      </w:r>
    </w:p>
    <w:p w:rsidR="00F61024" w:rsidRDefault="00F61024" w:rsidP="00F61024">
      <w:pPr>
        <w:pStyle w:val="Standard"/>
        <w:ind w:left="708" w:firstLine="357"/>
        <w:rPr>
          <w:rFonts w:hint="eastAsia"/>
        </w:rPr>
      </w:pPr>
      <w:r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5AD5" wp14:editId="640A51FA">
                <wp:simplePos x="0" y="0"/>
                <wp:positionH relativeFrom="column">
                  <wp:posOffset>12957</wp:posOffset>
                </wp:positionH>
                <wp:positionV relativeFrom="paragraph">
                  <wp:posOffset>53638</wp:posOffset>
                </wp:positionV>
                <wp:extent cx="6105531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31" cy="0"/>
                        </a:xfrm>
                        <a:prstGeom prst="straightConnector1">
                          <a:avLst/>
                        </a:prstGeom>
                        <a:noFill/>
                        <a:ln w="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630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nica 1" o:spid="_x0000_s1026" type="#_x0000_t32" style="position:absolute;margin-left:1pt;margin-top:4.2pt;width:48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" strokecolor="#3465a4" strokeweight="0">
                <v:stroke joinstyle="miter"/>
              </v:shape>
            </w:pict>
          </mc:Fallback>
        </mc:AlternateContent>
      </w:r>
    </w:p>
    <w:p w:rsidR="00F61024" w:rsidRDefault="00F61024" w:rsidP="00F6102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tel.: 047/202 88 14, e-mail: vlasta.pervanova@hnusta.sk</w:t>
      </w:r>
      <w:r>
        <w:rPr>
          <w:rFonts w:ascii="Times New Roman" w:hAnsi="Times New Roman"/>
          <w:b/>
          <w:sz w:val="20"/>
          <w:szCs w:val="20"/>
        </w:rPr>
        <w:tab/>
      </w:r>
    </w:p>
    <w:p w:rsidR="00F61024" w:rsidRDefault="00F61024" w:rsidP="00F6102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sz w:val="20"/>
          <w:szCs w:val="20"/>
        </w:rPr>
        <w:t xml:space="preserve">č. j.:   </w:t>
      </w:r>
      <w:r>
        <w:rPr>
          <w:rFonts w:ascii="Times New Roman" w:hAnsi="Times New Roman"/>
          <w:b/>
          <w:sz w:val="20"/>
          <w:szCs w:val="20"/>
        </w:rPr>
        <w:tab/>
        <w:t>341/2024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V Hnúšti, dňa</w:t>
      </w:r>
      <w:r>
        <w:rPr>
          <w:rFonts w:ascii="Times New Roman" w:hAnsi="Times New Roman"/>
          <w:b/>
          <w:sz w:val="20"/>
          <w:szCs w:val="20"/>
        </w:rPr>
        <w:t xml:space="preserve"> 30.6.2025  </w:t>
      </w:r>
    </w:p>
    <w:p w:rsidR="00F61024" w:rsidRDefault="00F61024" w:rsidP="00F61024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spis č.:   153/2024</w:t>
      </w:r>
    </w:p>
    <w:p w:rsidR="00F61024" w:rsidRDefault="00F61024" w:rsidP="00F61024">
      <w:pPr>
        <w:pStyle w:val="Standard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Vybavuje: </w:t>
      </w:r>
      <w:r>
        <w:rPr>
          <w:rFonts w:ascii="Times New Roman" w:hAnsi="Times New Roman"/>
          <w:i/>
          <w:sz w:val="20"/>
          <w:szCs w:val="20"/>
        </w:rPr>
        <w:t xml:space="preserve">Ing. </w:t>
      </w:r>
      <w:proofErr w:type="spellStart"/>
      <w:r>
        <w:rPr>
          <w:rFonts w:ascii="Times New Roman" w:hAnsi="Times New Roman"/>
          <w:i/>
          <w:sz w:val="20"/>
          <w:szCs w:val="20"/>
        </w:rPr>
        <w:t>Pervanová</w:t>
      </w:r>
      <w:proofErr w:type="spellEnd"/>
    </w:p>
    <w:p w:rsidR="00F61024" w:rsidRDefault="00F61024" w:rsidP="00F61024">
      <w:pPr>
        <w:pStyle w:val="Standard"/>
        <w:rPr>
          <w:rFonts w:ascii="Times New Roman" w:hAnsi="Times New Roman"/>
          <w:i/>
          <w:sz w:val="22"/>
        </w:rPr>
      </w:pPr>
    </w:p>
    <w:p w:rsidR="004C6D08" w:rsidRDefault="004C6D08" w:rsidP="00F61024">
      <w:pPr>
        <w:pStyle w:val="Standard"/>
        <w:rPr>
          <w:rFonts w:ascii="Times New Roman" w:hAnsi="Times New Roman"/>
          <w:i/>
          <w:sz w:val="22"/>
        </w:rPr>
      </w:pPr>
    </w:p>
    <w:p w:rsidR="004C6D08" w:rsidRDefault="004C6D08" w:rsidP="00F61024">
      <w:pPr>
        <w:pStyle w:val="Standard"/>
        <w:rPr>
          <w:rFonts w:ascii="Times New Roman" w:hAnsi="Times New Roman"/>
          <w:i/>
          <w:sz w:val="22"/>
        </w:rPr>
      </w:pPr>
    </w:p>
    <w:p w:rsidR="004C6D08" w:rsidRDefault="004C6D08" w:rsidP="00F61024">
      <w:pPr>
        <w:pStyle w:val="Standard"/>
        <w:rPr>
          <w:rFonts w:ascii="Times New Roman" w:hAnsi="Times New Roman"/>
          <w:i/>
          <w:sz w:val="22"/>
        </w:rPr>
      </w:pPr>
    </w:p>
    <w:p w:rsidR="00F61024" w:rsidRDefault="00F61024" w:rsidP="00F61024">
      <w:pPr>
        <w:pStyle w:val="Standard"/>
        <w:rPr>
          <w:rFonts w:ascii="Times New Roman" w:hAnsi="Times New Roman"/>
          <w:i/>
          <w:sz w:val="22"/>
        </w:rPr>
      </w:pPr>
    </w:p>
    <w:p w:rsidR="00F61024" w:rsidRDefault="00F61024" w:rsidP="00F61024">
      <w:pPr>
        <w:pStyle w:val="Nadpis8"/>
        <w:keepNext/>
        <w:spacing w:before="120"/>
        <w:jc w:val="center"/>
        <w:rPr>
          <w:rFonts w:ascii="Times New Roman" w:eastAsia="Times New Roman CE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>OZNÁMENIE</w:t>
      </w:r>
    </w:p>
    <w:p w:rsidR="00F61024" w:rsidRDefault="00F61024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ascii="Times New Roman CE" w:eastAsia="Times New Roman CE" w:hAnsi="Times New Roman CE" w:cs="Times New Roman CE"/>
          <w:b/>
          <w:bCs/>
        </w:rPr>
        <w:t xml:space="preserve">o začatí  </w:t>
      </w:r>
      <w:r w:rsidR="004C6D08">
        <w:rPr>
          <w:rFonts w:ascii="Times New Roman CE" w:eastAsia="Times New Roman CE" w:hAnsi="Times New Roman CE" w:cs="Times New Roman CE"/>
          <w:b/>
          <w:bCs/>
        </w:rPr>
        <w:t>územného</w:t>
      </w:r>
      <w:r>
        <w:rPr>
          <w:rFonts w:ascii="Times New Roman CE" w:eastAsia="Times New Roman CE" w:hAnsi="Times New Roman CE" w:cs="Times New Roman CE"/>
          <w:b/>
          <w:bCs/>
        </w:rPr>
        <w:t xml:space="preserve"> konania a upustenie od ústneho pojednávania a miestneho šetrenia</w:t>
      </w:r>
    </w:p>
    <w:p w:rsidR="004C6D08" w:rsidRDefault="004C6D08" w:rsidP="00A45A86">
      <w:pPr>
        <w:pStyle w:val="Standard"/>
        <w:autoSpaceDE w:val="0"/>
        <w:rPr>
          <w:rFonts w:ascii="Times New Roman CE" w:eastAsia="Times New Roman CE" w:hAnsi="Times New Roman CE" w:cs="Times New Roman CE"/>
          <w:b/>
          <w:bCs/>
          <w:sz w:val="26"/>
          <w:szCs w:val="26"/>
        </w:rPr>
      </w:pPr>
    </w:p>
    <w:p w:rsidR="00F61024" w:rsidRDefault="00F61024" w:rsidP="00F61024">
      <w:pPr>
        <w:pStyle w:val="Standard"/>
        <w:autoSpaceDE w:val="0"/>
        <w:jc w:val="center"/>
        <w:rPr>
          <w:rFonts w:ascii="Times New Roman CE" w:eastAsia="Times New Roman CE" w:hAnsi="Times New Roman CE" w:cs="Times New Roman CE"/>
          <w:b/>
          <w:bCs/>
          <w:sz w:val="26"/>
          <w:szCs w:val="26"/>
        </w:rPr>
      </w:pPr>
    </w:p>
    <w:p w:rsidR="00F61024" w:rsidRDefault="00F61024" w:rsidP="00F61024">
      <w:pPr>
        <w:pStyle w:val="Standard"/>
        <w:autoSpaceDE w:val="0"/>
        <w:jc w:val="center"/>
        <w:rPr>
          <w:rFonts w:ascii="Times New Roman CE" w:eastAsia="Times New Roman CE" w:hAnsi="Times New Roman CE" w:cs="Times New Roman CE"/>
          <w:b/>
          <w:bCs/>
          <w:sz w:val="26"/>
          <w:szCs w:val="26"/>
        </w:rPr>
      </w:pPr>
      <w:r>
        <w:rPr>
          <w:rFonts w:ascii="Times New Roman CE" w:eastAsia="Times New Roman CE" w:hAnsi="Times New Roman CE" w:cs="Times New Roman CE"/>
          <w:b/>
          <w:bCs/>
          <w:sz w:val="26"/>
          <w:szCs w:val="26"/>
        </w:rPr>
        <w:t>VEREJNOU VYHLÁŠKOU</w:t>
      </w:r>
    </w:p>
    <w:p w:rsidR="00F61024" w:rsidRDefault="00F61024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</w:rPr>
      </w:pPr>
    </w:p>
    <w:p w:rsidR="00F61024" w:rsidRDefault="00F61024" w:rsidP="00F61024">
      <w:pPr>
        <w:pStyle w:val="Standard"/>
        <w:autoSpaceDE w:val="0"/>
        <w:jc w:val="center"/>
        <w:rPr>
          <w:rFonts w:ascii="Times New Roman CE" w:eastAsia="Times New Roman CE" w:hAnsi="Times New Roman CE" w:cs="Times New Roman CE"/>
          <w:b/>
          <w:bCs/>
          <w:sz w:val="26"/>
          <w:szCs w:val="26"/>
        </w:rPr>
      </w:pPr>
    </w:p>
    <w:p w:rsidR="004C6D08" w:rsidRDefault="004C6D08" w:rsidP="00F61024">
      <w:pPr>
        <w:pStyle w:val="Standard"/>
        <w:autoSpaceDE w:val="0"/>
        <w:jc w:val="center"/>
        <w:rPr>
          <w:rFonts w:ascii="Times New Roman CE" w:eastAsia="Times New Roman CE" w:hAnsi="Times New Roman CE" w:cs="Times New Roman CE"/>
          <w:b/>
          <w:bCs/>
          <w:sz w:val="26"/>
          <w:szCs w:val="26"/>
        </w:rPr>
      </w:pPr>
    </w:p>
    <w:p w:rsidR="00F61024" w:rsidRPr="00F51B74" w:rsidRDefault="00F61024" w:rsidP="00F61024">
      <w:pPr>
        <w:pStyle w:val="Textbody"/>
        <w:autoSpaceDE w:val="0"/>
        <w:spacing w:after="0" w:line="240" w:lineRule="auto"/>
        <w:jc w:val="both"/>
        <w:rPr>
          <w:rFonts w:ascii="Times New Roman" w:eastAsia="Times New Roman CE" w:hAnsi="Times New Roman" w:cs="Times New Roman CE"/>
          <w:b/>
          <w:bCs/>
          <w:sz w:val="20"/>
          <w:szCs w:val="20"/>
        </w:rPr>
      </w:pPr>
      <w:bookmarkStart w:id="0" w:name="_Hlk189135346"/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>Stavebník</w:t>
      </w:r>
      <w:r w:rsidRPr="00F51B74">
        <w:rPr>
          <w:rFonts w:ascii="Times New Roman" w:eastAsia="Times New Roman CE" w:hAnsi="Times New Roman" w:cs="Times New Roman CE"/>
          <w:bCs/>
          <w:sz w:val="20"/>
          <w:szCs w:val="20"/>
        </w:rPr>
        <w:t xml:space="preserve"> </w:t>
      </w:r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 xml:space="preserve">Mgr. Janka </w:t>
      </w:r>
      <w:proofErr w:type="spellStart"/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>Mrnková</w:t>
      </w:r>
      <w:proofErr w:type="spellEnd"/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>, 1. mája 641/3, 981 01 Hnúšťa</w:t>
      </w:r>
      <w:r w:rsidRPr="00F51B74">
        <w:rPr>
          <w:rFonts w:ascii="Times New Roman" w:eastAsia="Times New Roman CE" w:hAnsi="Times New Roman" w:cs="Times New Roman CE"/>
          <w:bCs/>
          <w:sz w:val="20"/>
          <w:szCs w:val="20"/>
        </w:rPr>
        <w:t xml:space="preserve"> podala dňa 30.01.2024 na tunajší  stavebný úrad návrh na vydanie územného rozhodnutia na umiestnenie stavby:</w:t>
      </w:r>
      <w:r w:rsidRPr="00F51B74">
        <w:rPr>
          <w:sz w:val="20"/>
          <w:szCs w:val="20"/>
        </w:rPr>
        <w:t xml:space="preserve"> </w:t>
      </w:r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>Novostavba Rekreačný dom - „Jurta“,</w:t>
      </w:r>
      <w:r w:rsidRPr="00F51B74">
        <w:rPr>
          <w:rFonts w:ascii="Times New Roman" w:eastAsia="Times New Roman CE" w:hAnsi="Times New Roman" w:cs="Times New Roman CE"/>
          <w:bCs/>
          <w:sz w:val="20"/>
          <w:szCs w:val="20"/>
        </w:rPr>
        <w:t xml:space="preserve"> </w:t>
      </w:r>
      <w:r w:rsidRPr="00F51B74">
        <w:rPr>
          <w:rFonts w:ascii="Times New Roman" w:eastAsia="Times New Roman CE" w:hAnsi="Times New Roman" w:cs="Times New Roman CE"/>
          <w:b/>
          <w:bCs/>
          <w:sz w:val="20"/>
          <w:szCs w:val="20"/>
        </w:rPr>
        <w:t xml:space="preserve">Hnúšťa </w:t>
      </w:r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 xml:space="preserve">na pozemku KN-C </w:t>
      </w:r>
      <w:proofErr w:type="spellStart"/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>parc</w:t>
      </w:r>
      <w:proofErr w:type="spellEnd"/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 xml:space="preserve">. č.  2358/3 (KN-E </w:t>
      </w:r>
      <w:proofErr w:type="spellStart"/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>parc</w:t>
      </w:r>
      <w:proofErr w:type="spellEnd"/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>. č. 1332) v</w:t>
      </w:r>
      <w:r w:rsidRPr="00F51B74">
        <w:rPr>
          <w:b/>
          <w:sz w:val="20"/>
          <w:szCs w:val="20"/>
        </w:rPr>
        <w:t xml:space="preserve"> </w:t>
      </w:r>
      <w:r w:rsidRPr="00F51B74">
        <w:rPr>
          <w:rFonts w:ascii="Times New Roman" w:eastAsia="Times New Roman CE" w:hAnsi="Times New Roman" w:cs="Times New Roman CE"/>
          <w:b/>
          <w:sz w:val="20"/>
          <w:szCs w:val="20"/>
        </w:rPr>
        <w:t xml:space="preserve">k. ú. Hnúšťa. </w:t>
      </w:r>
      <w:bookmarkStart w:id="1" w:name="_Hlk189135766"/>
      <w:bookmarkEnd w:id="0"/>
    </w:p>
    <w:bookmarkEnd w:id="1"/>
    <w:p w:rsidR="00F61024" w:rsidRPr="00632543" w:rsidRDefault="00F61024" w:rsidP="00F61024">
      <w:pPr>
        <w:pStyle w:val="Standard"/>
        <w:tabs>
          <w:tab w:val="left" w:pos="708"/>
          <w:tab w:val="center" w:pos="4819"/>
        </w:tabs>
        <w:autoSpaceDE w:val="0"/>
        <w:spacing w:before="240"/>
        <w:jc w:val="both"/>
        <w:rPr>
          <w:rFonts w:hint="eastAsia"/>
          <w:sz w:val="20"/>
          <w:szCs w:val="20"/>
        </w:rPr>
      </w:pPr>
      <w:r w:rsidRPr="00632543">
        <w:rPr>
          <w:rFonts w:ascii="Times New Roman CE" w:eastAsia="Times New Roman CE" w:hAnsi="Times New Roman CE" w:cs="Times New Roman CE"/>
          <w:sz w:val="20"/>
          <w:szCs w:val="20"/>
        </w:rPr>
        <w:tab/>
      </w:r>
      <w:r w:rsidRPr="00632543">
        <w:rPr>
          <w:rFonts w:ascii="Times New Roman CE" w:eastAsia="Times New Roman CE" w:hAnsi="Times New Roman CE" w:cs="Times New Roman CE"/>
          <w:b/>
          <w:bCs/>
          <w:sz w:val="20"/>
          <w:szCs w:val="20"/>
          <w:u w:val="single"/>
        </w:rPr>
        <w:t>Popis predmetnej stavby:</w:t>
      </w:r>
    </w:p>
    <w:p w:rsidR="00F51B74" w:rsidRDefault="00F61024" w:rsidP="00F61024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632543">
        <w:rPr>
          <w:rFonts w:ascii="Times New Roman" w:eastAsia="Times New Roman CE" w:hAnsi="Times New Roman" w:cs="Times New Roman CE"/>
          <w:sz w:val="20"/>
          <w:szCs w:val="20"/>
        </w:rPr>
        <w:tab/>
        <w:t>Jedná sa o</w:t>
      </w:r>
      <w:r>
        <w:rPr>
          <w:rFonts w:ascii="Times New Roman" w:eastAsia="Times New Roman CE" w:hAnsi="Times New Roman" w:cs="Times New Roman CE"/>
          <w:sz w:val="20"/>
          <w:szCs w:val="20"/>
        </w:rPr>
        <w:t> </w:t>
      </w:r>
      <w:r w:rsidRPr="00632543">
        <w:rPr>
          <w:rFonts w:ascii="Times New Roman" w:eastAsia="Times New Roman CE" w:hAnsi="Times New Roman" w:cs="Times New Roman CE"/>
          <w:sz w:val="20"/>
          <w:szCs w:val="20"/>
        </w:rPr>
        <w:t>novostavbu</w:t>
      </w:r>
      <w:r>
        <w:rPr>
          <w:rFonts w:ascii="Times New Roman" w:eastAsia="Times New Roman CE" w:hAnsi="Times New Roman" w:cs="Times New Roman CE"/>
          <w:sz w:val="20"/>
          <w:szCs w:val="20"/>
        </w:rPr>
        <w:t xml:space="preserve"> rekreačného objektu</w:t>
      </w:r>
      <w:r w:rsidRPr="00632543">
        <w:rPr>
          <w:rFonts w:ascii="Times New Roman" w:eastAsia="Times New Roman CE" w:hAnsi="Times New Roman" w:cs="Times New Roman CE"/>
          <w:sz w:val="20"/>
          <w:szCs w:val="20"/>
        </w:rPr>
        <w:t>. Objekt je samostatne stojac</w:t>
      </w:r>
      <w:r>
        <w:rPr>
          <w:rFonts w:ascii="Times New Roman" w:eastAsia="Times New Roman CE" w:hAnsi="Times New Roman" w:cs="Times New Roman CE"/>
          <w:sz w:val="20"/>
          <w:szCs w:val="20"/>
        </w:rPr>
        <w:t>i objekt rekreačného domu s jedným nadzemným podlažím plus suterén</w:t>
      </w:r>
      <w:r w:rsidRPr="00632543">
        <w:rPr>
          <w:rFonts w:ascii="Times New Roman" w:eastAsia="Times New Roman CE" w:hAnsi="Times New Roman" w:cs="Times New Roman CE"/>
          <w:sz w:val="20"/>
          <w:szCs w:val="20"/>
        </w:rPr>
        <w:t xml:space="preserve">. Pôdorys je </w:t>
      </w:r>
      <w:r>
        <w:rPr>
          <w:rFonts w:ascii="Times New Roman" w:eastAsia="Times New Roman CE" w:hAnsi="Times New Roman" w:cs="Times New Roman CE"/>
          <w:sz w:val="20"/>
          <w:szCs w:val="20"/>
        </w:rPr>
        <w:t>v tvare kruhu</w:t>
      </w:r>
      <w:r w:rsidR="00F51B74">
        <w:rPr>
          <w:rFonts w:ascii="Times New Roman" w:eastAsia="Times New Roman CE" w:hAnsi="Times New Roman" w:cs="Times New Roman CE"/>
          <w:sz w:val="20"/>
          <w:szCs w:val="20"/>
        </w:rPr>
        <w:t xml:space="preserve"> – polomeru r .... 7,6 m</w:t>
      </w:r>
      <w:r>
        <w:rPr>
          <w:rFonts w:ascii="Times New Roman" w:eastAsia="Times New Roman CE" w:hAnsi="Times New Roman" w:cs="Times New Roman CE"/>
          <w:sz w:val="20"/>
          <w:szCs w:val="20"/>
        </w:rPr>
        <w:t>.</w:t>
      </w:r>
      <w:r w:rsidRPr="00632543">
        <w:rPr>
          <w:rFonts w:ascii="Times New Roman" w:eastAsia="Times New Roman CE" w:hAnsi="Times New Roman" w:cs="Times New Roman CE"/>
          <w:sz w:val="20"/>
          <w:szCs w:val="20"/>
        </w:rPr>
        <w:t xml:space="preserve"> </w:t>
      </w:r>
      <w:r>
        <w:rPr>
          <w:rFonts w:ascii="Times New Roman" w:eastAsia="Times New Roman CE" w:hAnsi="Times New Roman" w:cs="Times New Roman CE"/>
          <w:sz w:val="20"/>
          <w:szCs w:val="20"/>
        </w:rPr>
        <w:t xml:space="preserve">Objekt je navrhovaný ako montovaná konštrukcia – drevostavba s betónovým jadrom a akumulačnou stenou na monolitických základoch. </w:t>
      </w:r>
      <w:proofErr w:type="spellStart"/>
      <w:r w:rsidRPr="00632543">
        <w:rPr>
          <w:rFonts w:ascii="Times New Roman" w:eastAsia="Times New Roman CE" w:hAnsi="Times New Roman" w:cs="Times New Roman CE"/>
          <w:sz w:val="20"/>
          <w:szCs w:val="20"/>
        </w:rPr>
        <w:t>Prestrešenie</w:t>
      </w:r>
      <w:proofErr w:type="spellEnd"/>
      <w:r w:rsidRPr="00632543">
        <w:rPr>
          <w:rFonts w:ascii="Times New Roman" w:eastAsia="Times New Roman CE" w:hAnsi="Times New Roman" w:cs="Times New Roman CE"/>
          <w:sz w:val="20"/>
          <w:szCs w:val="20"/>
        </w:rPr>
        <w:t xml:space="preserve"> </w:t>
      </w:r>
      <w:r>
        <w:rPr>
          <w:rFonts w:ascii="Times New Roman" w:eastAsia="Times New Roman CE" w:hAnsi="Times New Roman" w:cs="Times New Roman CE"/>
          <w:sz w:val="20"/>
          <w:szCs w:val="20"/>
        </w:rPr>
        <w:t xml:space="preserve">bude tvoriť šikmá strecha v tvare kužeľa s plechovou krytinou. Prístup je zabezpečený </w:t>
      </w:r>
      <w:r w:rsidR="00F51B74">
        <w:rPr>
          <w:rFonts w:ascii="Times New Roman" w:eastAsia="Times New Roman CE" w:hAnsi="Times New Roman" w:cs="Times New Roman CE"/>
          <w:sz w:val="20"/>
          <w:szCs w:val="20"/>
        </w:rPr>
        <w:t xml:space="preserve">z regionálnej cesty 2. </w:t>
      </w:r>
      <w:proofErr w:type="spellStart"/>
      <w:r w:rsidR="00F51B74">
        <w:rPr>
          <w:rFonts w:ascii="Times New Roman" w:eastAsia="Times New Roman CE" w:hAnsi="Times New Roman" w:cs="Times New Roman CE"/>
          <w:sz w:val="20"/>
          <w:szCs w:val="20"/>
        </w:rPr>
        <w:t>tr</w:t>
      </w:r>
      <w:proofErr w:type="spellEnd"/>
      <w:r w:rsidR="00F51B74">
        <w:rPr>
          <w:rFonts w:ascii="Times New Roman" w:eastAsia="Times New Roman CE" w:hAnsi="Times New Roman" w:cs="Times New Roman CE"/>
          <w:sz w:val="20"/>
          <w:szCs w:val="20"/>
        </w:rPr>
        <w:t xml:space="preserve">. cez pozemky KN-C </w:t>
      </w:r>
      <w:proofErr w:type="spellStart"/>
      <w:r w:rsidR="00F51B74">
        <w:rPr>
          <w:rFonts w:ascii="Times New Roman" w:eastAsia="Times New Roman CE" w:hAnsi="Times New Roman" w:cs="Times New Roman CE"/>
          <w:sz w:val="20"/>
          <w:szCs w:val="20"/>
        </w:rPr>
        <w:t>parc</w:t>
      </w:r>
      <w:proofErr w:type="spellEnd"/>
      <w:r w:rsidR="00F51B74">
        <w:rPr>
          <w:rFonts w:ascii="Times New Roman" w:eastAsia="Times New Roman CE" w:hAnsi="Times New Roman" w:cs="Times New Roman CE"/>
          <w:sz w:val="20"/>
          <w:szCs w:val="20"/>
        </w:rPr>
        <w:t>. č. 2031/1 v </w:t>
      </w:r>
      <w:proofErr w:type="spellStart"/>
      <w:r w:rsidR="00F51B74">
        <w:rPr>
          <w:rFonts w:ascii="Times New Roman" w:eastAsia="Times New Roman CE" w:hAnsi="Times New Roman" w:cs="Times New Roman CE"/>
          <w:sz w:val="20"/>
          <w:szCs w:val="20"/>
        </w:rPr>
        <w:t>k.ú</w:t>
      </w:r>
      <w:proofErr w:type="spellEnd"/>
      <w:r w:rsidR="00F51B74">
        <w:rPr>
          <w:rFonts w:ascii="Times New Roman" w:eastAsia="Times New Roman CE" w:hAnsi="Times New Roman" w:cs="Times New Roman CE"/>
          <w:sz w:val="20"/>
          <w:szCs w:val="20"/>
        </w:rPr>
        <w:t>. Hnúšťa.</w:t>
      </w:r>
    </w:p>
    <w:p w:rsidR="00F61024" w:rsidRPr="00632543" w:rsidRDefault="00F61024" w:rsidP="00F61024">
      <w:pPr>
        <w:pStyle w:val="Standard"/>
        <w:tabs>
          <w:tab w:val="left" w:pos="708"/>
          <w:tab w:val="center" w:pos="4819"/>
        </w:tabs>
        <w:autoSpaceDE w:val="0"/>
        <w:spacing w:before="12"/>
        <w:jc w:val="both"/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  <w:r w:rsidRPr="00632543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 </w:t>
      </w:r>
    </w:p>
    <w:p w:rsidR="00F61024" w:rsidRPr="00632543" w:rsidRDefault="00F61024" w:rsidP="00F61024">
      <w:pPr>
        <w:pStyle w:val="Standard"/>
        <w:tabs>
          <w:tab w:val="left" w:pos="708"/>
          <w:tab w:val="center" w:pos="4819"/>
        </w:tabs>
        <w:autoSpaceDE w:val="0"/>
        <w:jc w:val="both"/>
        <w:rPr>
          <w:rFonts w:hint="eastAsia"/>
          <w:sz w:val="20"/>
          <w:szCs w:val="20"/>
        </w:rPr>
      </w:pPr>
      <w:r w:rsidRPr="00632543">
        <w:rPr>
          <w:rFonts w:ascii="Times New Roman CE" w:eastAsia="Times New Roman CE" w:hAnsi="Times New Roman CE" w:cs="Times New Roman CE"/>
          <w:b/>
          <w:bCs/>
          <w:sz w:val="20"/>
          <w:szCs w:val="20"/>
          <w:u w:val="single"/>
        </w:rPr>
        <w:t>Projektovú dokumentáciu  vypracoval:</w:t>
      </w:r>
    </w:p>
    <w:p w:rsidR="00F51B74" w:rsidRPr="00F51B74" w:rsidRDefault="00F51B74" w:rsidP="00F51B74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F51B74">
        <w:rPr>
          <w:rFonts w:eastAsia="Times New Roman CE" w:cs="Times New Roman CE"/>
          <w:sz w:val="20"/>
          <w:szCs w:val="20"/>
        </w:rPr>
        <w:t xml:space="preserve">PODOM, ML ARCHITEKT: </w:t>
      </w:r>
      <w:r w:rsidRPr="00F51B74">
        <w:rPr>
          <w:sz w:val="20"/>
          <w:szCs w:val="20"/>
        </w:rPr>
        <w:t>Nám SNP 66, 962 12 Detva</w:t>
      </w:r>
    </w:p>
    <w:p w:rsidR="00F61024" w:rsidRPr="00F51B74" w:rsidRDefault="00F61024" w:rsidP="00F61024">
      <w:pPr>
        <w:pStyle w:val="Standard"/>
        <w:shd w:val="clear" w:color="auto" w:fill="FFFFFF"/>
        <w:tabs>
          <w:tab w:val="left" w:pos="720"/>
        </w:tabs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F51B74">
        <w:rPr>
          <w:rFonts w:ascii="Times New Roman" w:eastAsia="Times New Roman CE" w:hAnsi="Times New Roman" w:cs="Times New Roman CE"/>
          <w:sz w:val="20"/>
          <w:szCs w:val="20"/>
        </w:rPr>
        <w:t xml:space="preserve">Zodpovedný architekt: Ing. arch. </w:t>
      </w:r>
      <w:r w:rsidR="00F51B74" w:rsidRPr="00F51B74">
        <w:rPr>
          <w:rFonts w:ascii="Times New Roman" w:eastAsia="Times New Roman CE" w:hAnsi="Times New Roman" w:cs="Times New Roman CE"/>
          <w:sz w:val="20"/>
          <w:szCs w:val="20"/>
        </w:rPr>
        <w:t>Marián Lalík</w:t>
      </w:r>
    </w:p>
    <w:p w:rsidR="00F61024" w:rsidRPr="00F51B74" w:rsidRDefault="00F61024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Cs/>
          <w:sz w:val="20"/>
          <w:szCs w:val="20"/>
        </w:rPr>
      </w:pPr>
    </w:p>
    <w:p w:rsidR="00F61024" w:rsidRPr="00F51B74" w:rsidRDefault="00F61024" w:rsidP="00F61024">
      <w:pPr>
        <w:pStyle w:val="Standard"/>
        <w:autoSpaceDE w:val="0"/>
        <w:jc w:val="both"/>
        <w:rPr>
          <w:rFonts w:hint="eastAsia"/>
          <w:sz w:val="20"/>
          <w:szCs w:val="20"/>
        </w:rPr>
      </w:pPr>
      <w:r w:rsidRPr="00F51B74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Mesto  Hnúšťa, ako príslušný stavebný úrad podľa § 117 zákona č. 50/1976 Zb.</w:t>
      </w:r>
      <w:r w:rsidRPr="00F51B74">
        <w:rPr>
          <w:rFonts w:ascii="Times New Roman CE" w:eastAsia="Times New Roman CE" w:hAnsi="Times New Roman CE" w:cs="Times New Roman CE"/>
          <w:sz w:val="20"/>
          <w:szCs w:val="20"/>
        </w:rPr>
        <w:t xml:space="preserve"> o územnom plánovaní a stavebnom poriadku (stavebný zákon) v znení neskorších predpisov a podľa § 2 ods. e) zákona č. 416/2001 Zb. o prechode niektorých pôsobností  z orgánov štátnej správy na obce    </w:t>
      </w:r>
    </w:p>
    <w:p w:rsidR="00F61024" w:rsidRPr="00F51B74" w:rsidRDefault="00F61024" w:rsidP="00F61024">
      <w:pPr>
        <w:pStyle w:val="Standard"/>
        <w:autoSpaceDE w:val="0"/>
        <w:spacing w:before="12"/>
        <w:jc w:val="both"/>
        <w:rPr>
          <w:rFonts w:ascii="Times New Roman CE" w:eastAsia="Times New Roman CE" w:hAnsi="Times New Roman CE" w:cs="Times New Roman CE"/>
          <w:sz w:val="20"/>
          <w:szCs w:val="20"/>
        </w:rPr>
      </w:pPr>
      <w:r w:rsidRPr="00F51B74">
        <w:rPr>
          <w:rFonts w:ascii="Times New Roman CE" w:eastAsia="Times New Roman CE" w:hAnsi="Times New Roman CE" w:cs="Times New Roman CE"/>
          <w:sz w:val="20"/>
          <w:szCs w:val="20"/>
        </w:rPr>
        <w:tab/>
      </w:r>
      <w:r w:rsidRPr="00F51B74">
        <w:rPr>
          <w:rFonts w:ascii="Times New Roman CE" w:eastAsia="Times New Roman CE" w:hAnsi="Times New Roman CE" w:cs="Times New Roman CE"/>
          <w:sz w:val="20"/>
          <w:szCs w:val="20"/>
        </w:rPr>
        <w:tab/>
        <w:t xml:space="preserve">  </w:t>
      </w:r>
      <w:r w:rsidRPr="00F51B74">
        <w:rPr>
          <w:rFonts w:ascii="Times New Roman CE" w:eastAsia="Times New Roman CE" w:hAnsi="Times New Roman CE" w:cs="Times New Roman CE"/>
          <w:sz w:val="20"/>
          <w:szCs w:val="20"/>
        </w:rPr>
        <w:tab/>
        <w:t xml:space="preserve">        </w:t>
      </w:r>
    </w:p>
    <w:p w:rsidR="00F61024" w:rsidRPr="004C6D08" w:rsidRDefault="00F61024" w:rsidP="00F61024">
      <w:pPr>
        <w:pStyle w:val="Standard"/>
        <w:jc w:val="center"/>
        <w:rPr>
          <w:rFonts w:hint="eastAsia"/>
          <w:sz w:val="22"/>
          <w:szCs w:val="22"/>
        </w:rPr>
      </w:pPr>
      <w:r w:rsidRPr="004C6D08">
        <w:rPr>
          <w:rFonts w:ascii="Times New Roman" w:eastAsia="Times New Roman CE" w:hAnsi="Times New Roman" w:cs="Times New Roman CE"/>
          <w:b/>
          <w:sz w:val="22"/>
          <w:szCs w:val="22"/>
          <w:u w:val="single"/>
        </w:rPr>
        <w:t>o z n a m u j e</w:t>
      </w:r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 začatie  </w:t>
      </w:r>
      <w:r w:rsidR="00F51B74" w:rsidRPr="004C6D08">
        <w:rPr>
          <w:rFonts w:ascii="Times New Roman" w:eastAsia="Times New Roman CE" w:hAnsi="Times New Roman" w:cs="Times New Roman CE"/>
          <w:b/>
          <w:sz w:val="22"/>
          <w:szCs w:val="22"/>
        </w:rPr>
        <w:t>územného</w:t>
      </w:r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konania a pretože sú stavebnému úradu dobre známe pomery staveniska  stavby, upúšťa v zmysle  </w:t>
      </w:r>
      <w:r w:rsidR="00F51B74" w:rsidRPr="004C6D08">
        <w:rPr>
          <w:rFonts w:ascii="Times New Roman" w:hAnsi="Times New Roman"/>
          <w:b/>
          <w:sz w:val="22"/>
          <w:szCs w:val="22"/>
        </w:rPr>
        <w:t xml:space="preserve"> § 36 ods. </w:t>
      </w:r>
      <w:r w:rsidR="004C6D08" w:rsidRPr="004C6D08">
        <w:rPr>
          <w:rFonts w:ascii="Times New Roman" w:hAnsi="Times New Roman"/>
          <w:b/>
          <w:sz w:val="22"/>
          <w:szCs w:val="22"/>
        </w:rPr>
        <w:t>2</w:t>
      </w:r>
      <w:r w:rsidR="004C6D08" w:rsidRPr="004C6D08">
        <w:rPr>
          <w:rFonts w:ascii="Times New Roman" w:hAnsi="Times New Roman"/>
          <w:sz w:val="22"/>
          <w:szCs w:val="22"/>
        </w:rPr>
        <w:t xml:space="preserve"> </w:t>
      </w:r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>zákona č. 50/1976 Zb.  stavebného zákona v znení neskorších predpisov od miestneho zisťovania a ústneho pojednávania.</w:t>
      </w:r>
    </w:p>
    <w:p w:rsidR="00F61024" w:rsidRPr="004C6D08" w:rsidRDefault="00F61024" w:rsidP="00F61024">
      <w:pPr>
        <w:pStyle w:val="Standard"/>
        <w:jc w:val="center"/>
        <w:rPr>
          <w:rFonts w:ascii="Times New Roman" w:eastAsia="Times New Roman CE" w:hAnsi="Times New Roman" w:cs="Times New Roman CE"/>
          <w:b/>
          <w:sz w:val="22"/>
          <w:szCs w:val="22"/>
        </w:rPr>
      </w:pPr>
    </w:p>
    <w:p w:rsidR="00F61024" w:rsidRPr="004C6D08" w:rsidRDefault="00F61024" w:rsidP="00F61024">
      <w:pPr>
        <w:pStyle w:val="Standard"/>
        <w:jc w:val="center"/>
        <w:rPr>
          <w:rFonts w:ascii="Times New Roman" w:eastAsia="Times New Roman CE" w:hAnsi="Times New Roman" w:cs="Times New Roman CE"/>
          <w:b/>
          <w:sz w:val="22"/>
          <w:szCs w:val="22"/>
        </w:rPr>
      </w:pPr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Účastníci konania môžu uplatniť svoje námietky najneskôr do 7 pracovných dní od doručenia oznámenia, inak nebude na </w:t>
      </w:r>
      <w:proofErr w:type="spellStart"/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>ne</w:t>
      </w:r>
      <w:proofErr w:type="spellEnd"/>
      <w:r w:rsidRPr="004C6D08">
        <w:rPr>
          <w:rFonts w:ascii="Times New Roman" w:eastAsia="Times New Roman CE" w:hAnsi="Times New Roman" w:cs="Times New Roman CE"/>
          <w:b/>
          <w:sz w:val="22"/>
          <w:szCs w:val="22"/>
        </w:rPr>
        <w:t xml:space="preserve"> prihliadnuté. V rovnakej lehote oznámia svoje stanoviská dotknuté orgány štátnej správy.</w:t>
      </w:r>
    </w:p>
    <w:p w:rsidR="00F61024" w:rsidRPr="00F51B74" w:rsidRDefault="00F61024" w:rsidP="00F61024">
      <w:pPr>
        <w:pStyle w:val="Standard"/>
        <w:jc w:val="center"/>
        <w:rPr>
          <w:rFonts w:hint="eastAsia"/>
          <w:sz w:val="20"/>
          <w:szCs w:val="20"/>
        </w:rPr>
      </w:pPr>
    </w:p>
    <w:p w:rsidR="00F61024" w:rsidRPr="00F51B74" w:rsidRDefault="00F61024" w:rsidP="00F61024">
      <w:pPr>
        <w:pStyle w:val="Standard"/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</w:p>
    <w:p w:rsidR="00A45A86" w:rsidRDefault="00A45A86" w:rsidP="00A45A86">
      <w:pPr>
        <w:pStyle w:val="Standard"/>
        <w:autoSpaceDE w:val="0"/>
        <w:jc w:val="both"/>
        <w:rPr>
          <w:rFonts w:ascii="Times New Roman" w:eastAsia="Times New Roman CE" w:hAnsi="Times New Roman" w:cs="Times New Roman CE"/>
          <w:b/>
          <w:bCs/>
          <w:sz w:val="20"/>
          <w:szCs w:val="20"/>
        </w:rPr>
      </w:pPr>
      <w:r w:rsidRPr="00A45A86">
        <w:rPr>
          <w:rFonts w:ascii="Times New Roman" w:eastAsia="Times New Roman CE" w:hAnsi="Times New Roman" w:cs="Times New Roman CE"/>
          <w:b/>
          <w:bCs/>
          <w:sz w:val="20"/>
          <w:szCs w:val="20"/>
        </w:rPr>
        <w:t xml:space="preserve">Stavebník doplní: </w:t>
      </w:r>
    </w:p>
    <w:p w:rsidR="00A45A86" w:rsidRPr="00A45A86" w:rsidRDefault="00A45A86" w:rsidP="00A45A86">
      <w:pPr>
        <w:pStyle w:val="Standard"/>
        <w:autoSpaceDE w:val="0"/>
        <w:jc w:val="both"/>
        <w:rPr>
          <w:rFonts w:hint="eastAsia"/>
          <w:sz w:val="20"/>
          <w:szCs w:val="20"/>
        </w:rPr>
      </w:pPr>
      <w:r w:rsidRPr="00A45A86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Správny poplatok </w:t>
      </w:r>
      <w:r w:rsidRPr="00A45A86">
        <w:rPr>
          <w:rFonts w:ascii="Times New Roman" w:eastAsia="Times New Roman CE" w:hAnsi="Times New Roman" w:cs="Times New Roman CE"/>
          <w:b/>
          <w:bCs/>
          <w:sz w:val="20"/>
          <w:szCs w:val="20"/>
        </w:rPr>
        <w:t>vo výške 100,- eur podľa Položky 59 písm. a) zákona NR SR č. 145/1995 Z. z. o správnych poplatkoch v znení neskorších predpisov</w:t>
      </w:r>
    </w:p>
    <w:p w:rsidR="00F61024" w:rsidRDefault="00F61024" w:rsidP="00A45A86">
      <w:pPr>
        <w:pStyle w:val="Standard"/>
        <w:autoSpaceDE w:val="0"/>
        <w:ind w:firstLine="567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  <w:t>2</w:t>
      </w:r>
    </w:p>
    <w:p w:rsidR="004C6D08" w:rsidRDefault="004C6D08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Pr="00FC1BF3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Do podkladov konania je možné nahliadnuť na tunajšom stavebnom úrade - Mesto Hnúšťa, pracovisko MsÚ, </w:t>
      </w:r>
      <w:proofErr w:type="spellStart"/>
      <w:r w:rsidRPr="00FC1BF3">
        <w:rPr>
          <w:rFonts w:ascii="Times New Roman" w:eastAsia="Times New Roman CE" w:hAnsi="Times New Roman" w:cs="Times New Roman CE"/>
          <w:sz w:val="20"/>
          <w:szCs w:val="20"/>
        </w:rPr>
        <w:t>Francisciho</w:t>
      </w:r>
      <w:proofErr w:type="spellEnd"/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74/2, Hnúšťa, 1. poschodie, miest. č.  5 (Odd. výstavby ŽP</w:t>
      </w:r>
      <w:r>
        <w:rPr>
          <w:rFonts w:ascii="Times New Roman" w:eastAsia="Times New Roman CE" w:hAnsi="Times New Roman" w:cs="Times New Roman CE"/>
          <w:sz w:val="20"/>
          <w:szCs w:val="20"/>
        </w:rPr>
        <w:t xml:space="preserve"> 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>a</w:t>
      </w:r>
      <w:r>
        <w:rPr>
          <w:rFonts w:ascii="Times New Roman" w:eastAsia="Times New Roman CE" w:hAnsi="Times New Roman" w:cs="Times New Roman CE"/>
          <w:sz w:val="20"/>
          <w:szCs w:val="20"/>
        </w:rPr>
        <w:t xml:space="preserve"> 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>VO).   Ak sa niektorý z účastníkov konania nechá v konaní zastupovať, musí jeho zástupca predložiť písomné plnomocenstvo toho účastníka konania, ktorý sa dal zastupovať. Ak niektorý z orgánov štátnej správy potrebuje na posúdenie dlhší čas, predĺži stavebný úrad na jeho žiadosť lehotu pred jej uplynutím.</w:t>
      </w:r>
    </w:p>
    <w:p w:rsidR="00F61024" w:rsidRPr="00FC1BF3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</w:t>
      </w:r>
    </w:p>
    <w:p w:rsidR="00F61024" w:rsidRPr="00FC1BF3" w:rsidRDefault="00F61024" w:rsidP="00F61024">
      <w:pPr>
        <w:pStyle w:val="Standard"/>
        <w:autoSpaceDE w:val="0"/>
        <w:ind w:firstLine="567"/>
        <w:jc w:val="both"/>
        <w:rPr>
          <w:rFonts w:hint="eastAsia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Toto oznámenie má povahu verejnej vyhlášky v zmysle § 26 ods. 1 zákona č. 71/1967 Zb. o správnom konaní (správny poriadok) v znení neskorších predpisov.   Podľa   § 26 ods. 2 zákona č. 71/1967 Zb., musí byť oznámenie vyvesené po dobu </w:t>
      </w:r>
      <w:r w:rsidRPr="00FC1BF3">
        <w:rPr>
          <w:rFonts w:ascii="Times New Roman" w:eastAsia="Times New Roman CE" w:hAnsi="Times New Roman" w:cs="Times New Roman CE"/>
          <w:b/>
          <w:bCs/>
          <w:sz w:val="20"/>
          <w:szCs w:val="20"/>
        </w:rPr>
        <w:t>15 dní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na úradnej tabuli obce. Posledný deň vyvesenia je dňom doručenia.</w:t>
      </w:r>
    </w:p>
    <w:p w:rsidR="00F61024" w:rsidRPr="00FC1BF3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FC1BF3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>Začatie  konania o povolení predmetnej stavby tunajší stavebný úrad oznamuje aj verejnou vyhláškou, ktorou upovedomuje všetkých účastníkov konania, nakoľko sa jedná o veľký počet účastníkov konania. Stavebný úrad oznamuje začatie konania verejnou vyhláškou aj v prípade, že mu účastníci konania alebo ich pobyt nie sú známi.</w:t>
      </w: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2"/>
          <w:szCs w:val="22"/>
        </w:rPr>
      </w:pPr>
    </w:p>
    <w:p w:rsidR="00F61024" w:rsidRPr="00FC1BF3" w:rsidRDefault="00F61024" w:rsidP="00F61024">
      <w:pPr>
        <w:pStyle w:val="Standard"/>
        <w:autoSpaceDE w:val="0"/>
        <w:jc w:val="both"/>
        <w:rPr>
          <w:rFonts w:hint="eastAsia"/>
          <w:sz w:val="20"/>
          <w:szCs w:val="20"/>
        </w:rPr>
      </w:pP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>
        <w:rPr>
          <w:rFonts w:ascii="Times New Roman" w:eastAsia="Times New Roman CE" w:hAnsi="Times New Roman" w:cs="Times New Roman CE"/>
          <w:sz w:val="22"/>
          <w:szCs w:val="22"/>
        </w:rPr>
        <w:tab/>
      </w:r>
      <w:r w:rsidRPr="00FC1BF3">
        <w:rPr>
          <w:rFonts w:ascii="Times New Roman CE" w:eastAsia="Times New Roman CE" w:hAnsi="Times New Roman CE" w:cs="Times New Roman CE"/>
          <w:sz w:val="20"/>
          <w:szCs w:val="20"/>
        </w:rPr>
        <w:t>Mgr. Martin Pliešovský</w:t>
      </w:r>
      <w:r w:rsidRPr="00FC1BF3">
        <w:rPr>
          <w:rFonts w:ascii="Times New Roman CE" w:eastAsia="Times New Roman CE" w:hAnsi="Times New Roman CE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                                    </w:t>
      </w:r>
    </w:p>
    <w:p w:rsidR="00F61024" w:rsidRPr="00FC1BF3" w:rsidRDefault="00F61024" w:rsidP="00F61024">
      <w:pPr>
        <w:pStyle w:val="Standard"/>
        <w:autoSpaceDE w:val="0"/>
        <w:jc w:val="both"/>
        <w:rPr>
          <w:rFonts w:hint="eastAsia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  <w:t xml:space="preserve">               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  <w:t xml:space="preserve">      </w:t>
      </w:r>
      <w:r w:rsidRPr="00FC1BF3">
        <w:rPr>
          <w:rFonts w:ascii="Times New Roman" w:eastAsia="Times New Roman CE" w:hAnsi="Times New Roman" w:cs="Times New Roman CE"/>
          <w:i/>
          <w:sz w:val="20"/>
          <w:szCs w:val="20"/>
        </w:rPr>
        <w:t xml:space="preserve">primátor mesta    </w:t>
      </w:r>
    </w:p>
    <w:p w:rsidR="00F61024" w:rsidRPr="00FC1BF3" w:rsidRDefault="00F61024" w:rsidP="00F61024">
      <w:pPr>
        <w:pStyle w:val="Standard"/>
        <w:autoSpaceDE w:val="0"/>
        <w:jc w:val="both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FC1BF3" w:rsidRDefault="00F61024" w:rsidP="00F61024">
      <w:pPr>
        <w:pStyle w:val="Standard"/>
        <w:autoSpaceDE w:val="0"/>
        <w:jc w:val="both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FC1BF3" w:rsidRDefault="00F61024" w:rsidP="00F61024">
      <w:pPr>
        <w:pStyle w:val="Standard"/>
        <w:autoSpaceDE w:val="0"/>
        <w:jc w:val="both"/>
        <w:rPr>
          <w:rFonts w:hint="eastAsia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>Verejná vyhláška bude vyvesená po dobu 15 dní na úradnej tabuli mesta formou zverejnenia na internetovej stránke  mesta Hnúšťa (</w:t>
      </w:r>
      <w:hyperlink r:id="rId5" w:history="1">
        <w:r w:rsidRPr="00FC1BF3">
          <w:rPr>
            <w:rFonts w:ascii="Times New Roman" w:hAnsi="Times New Roman"/>
            <w:sz w:val="20"/>
            <w:szCs w:val="20"/>
          </w:rPr>
          <w:t>www.hnusta.sk</w:t>
        </w:r>
      </w:hyperlink>
      <w:r w:rsidRPr="00FC1BF3">
        <w:rPr>
          <w:rFonts w:ascii="Times New Roman" w:eastAsia="Times New Roman CE" w:hAnsi="Times New Roman" w:cs="Times New Roman CE"/>
          <w:sz w:val="20"/>
          <w:szCs w:val="20"/>
        </w:rPr>
        <w:t>), pričom uvedení účastníci konania sa upovedomujú aj formou verejnej vyhlášky vyvesenej po dobu 15 dní na úradnej tabuli, ktorá má len informatívny charakter</w:t>
      </w:r>
    </w:p>
    <w:p w:rsidR="00F61024" w:rsidRPr="00FC1BF3" w:rsidRDefault="00F61024" w:rsidP="00F61024">
      <w:pPr>
        <w:pStyle w:val="Standard"/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FC1BF3" w:rsidRDefault="00F61024" w:rsidP="00F61024">
      <w:pPr>
        <w:pStyle w:val="Standard"/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FC1BF3" w:rsidRDefault="00F61024" w:rsidP="00F61024">
      <w:pPr>
        <w:pStyle w:val="Standard"/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>…................................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  <w:t>…..................................</w:t>
      </w:r>
    </w:p>
    <w:p w:rsidR="00F61024" w:rsidRPr="00FC1BF3" w:rsidRDefault="00F61024" w:rsidP="00F61024">
      <w:pPr>
        <w:pStyle w:val="Standard"/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   Vyvesené dňa:                                                                               </w:t>
      </w:r>
      <w:r w:rsidRPr="00FC1BF3">
        <w:rPr>
          <w:rFonts w:ascii="Times New Roman" w:eastAsia="Times New Roman CE" w:hAnsi="Times New Roman" w:cs="Times New Roman CE"/>
          <w:sz w:val="20"/>
          <w:szCs w:val="20"/>
        </w:rPr>
        <w:tab/>
        <w:t xml:space="preserve">                      Zvesené dňa:</w:t>
      </w:r>
    </w:p>
    <w:p w:rsidR="00F61024" w:rsidRPr="00FC1BF3" w:rsidRDefault="00F61024" w:rsidP="00F61024">
      <w:pPr>
        <w:pStyle w:val="Nadpis1"/>
        <w:keepNext/>
        <w:jc w:val="both"/>
        <w:rPr>
          <w:rFonts w:ascii="Times New Roman" w:eastAsia="Times New Roman CE" w:hAnsi="Times New Roman" w:cs="Times New Roman CE"/>
          <w:sz w:val="20"/>
          <w:szCs w:val="20"/>
        </w:rPr>
      </w:pPr>
      <w:r w:rsidRPr="00FC1BF3">
        <w:rPr>
          <w:rFonts w:ascii="Times New Roman" w:eastAsia="Times New Roman CE" w:hAnsi="Times New Roman" w:cs="Times New Roman CE"/>
          <w:sz w:val="20"/>
          <w:szCs w:val="20"/>
        </w:rPr>
        <w:t xml:space="preserve">   Pečiatka, podpis:</w:t>
      </w:r>
    </w:p>
    <w:p w:rsidR="00F61024" w:rsidRDefault="00F61024" w:rsidP="00F61024">
      <w:pPr>
        <w:pStyle w:val="Standard"/>
        <w:autoSpaceDE w:val="0"/>
        <w:ind w:firstLine="567"/>
        <w:jc w:val="both"/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Default="00F61024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</w:p>
    <w:p w:rsidR="004C6D08" w:rsidRDefault="004C6D08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</w:p>
    <w:p w:rsidR="00F61024" w:rsidRPr="004C6D08" w:rsidRDefault="00F61024" w:rsidP="00F61024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  <w:r w:rsidRPr="004C6D08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 xml:space="preserve">Doručuje sa do v. r.:  </w:t>
      </w:r>
    </w:p>
    <w:p w:rsidR="004C6D08" w:rsidRPr="004C6D08" w:rsidRDefault="004C6D08" w:rsidP="004C6D08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C6D08">
        <w:rPr>
          <w:rFonts w:eastAsia="Times New Roman CE" w:cs="Times New Roman CE"/>
          <w:bCs/>
          <w:sz w:val="20"/>
          <w:szCs w:val="20"/>
        </w:rPr>
        <w:t xml:space="preserve">Mgr. Janka </w:t>
      </w:r>
      <w:proofErr w:type="spellStart"/>
      <w:r w:rsidRPr="004C6D08">
        <w:rPr>
          <w:rFonts w:eastAsia="Times New Roman CE" w:cs="Times New Roman CE"/>
          <w:bCs/>
          <w:sz w:val="20"/>
          <w:szCs w:val="20"/>
        </w:rPr>
        <w:t>Mrnková</w:t>
      </w:r>
      <w:proofErr w:type="spellEnd"/>
      <w:r w:rsidRPr="004C6D08">
        <w:rPr>
          <w:rFonts w:eastAsia="Times New Roman CE" w:cs="Times New Roman CE"/>
          <w:bCs/>
          <w:sz w:val="20"/>
          <w:szCs w:val="20"/>
        </w:rPr>
        <w:t>, 1. mája 641/3, 981 01 Hnúšťa</w:t>
      </w:r>
    </w:p>
    <w:p w:rsidR="004C6D08" w:rsidRPr="004C6D08" w:rsidRDefault="004C6D08" w:rsidP="004C6D08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4C6D08">
        <w:rPr>
          <w:sz w:val="20"/>
          <w:szCs w:val="20"/>
        </w:rPr>
        <w:t xml:space="preserve">ML ARCHITEKT </w:t>
      </w:r>
      <w:proofErr w:type="spellStart"/>
      <w:r w:rsidRPr="004C6D08">
        <w:rPr>
          <w:sz w:val="20"/>
          <w:szCs w:val="20"/>
        </w:rPr>
        <w:t>s.r.o</w:t>
      </w:r>
      <w:proofErr w:type="spellEnd"/>
      <w:r w:rsidRPr="004C6D08">
        <w:rPr>
          <w:sz w:val="20"/>
          <w:szCs w:val="20"/>
        </w:rPr>
        <w:t>., Nám SNP 66, 962 12 Detva</w:t>
      </w:r>
    </w:p>
    <w:p w:rsidR="00F61024" w:rsidRPr="004C6D08" w:rsidRDefault="00F61024" w:rsidP="00F61024">
      <w:pPr>
        <w:pStyle w:val="Standard"/>
        <w:numPr>
          <w:ilvl w:val="0"/>
          <w:numId w:val="1"/>
        </w:numPr>
        <w:rPr>
          <w:rFonts w:ascii="Times New Roman" w:eastAsia="Times New Roman CE" w:hAnsi="Times New Roman" w:cs="Times New Roman CE"/>
          <w:sz w:val="20"/>
          <w:szCs w:val="20"/>
        </w:rPr>
      </w:pPr>
      <w:r w:rsidRPr="004C6D08">
        <w:rPr>
          <w:rFonts w:ascii="Times New Roman" w:eastAsia="Times New Roman CE" w:hAnsi="Times New Roman" w:cs="Times New Roman CE"/>
          <w:sz w:val="20"/>
          <w:szCs w:val="20"/>
        </w:rPr>
        <w:t xml:space="preserve">Mesto Hnúšťa, primátor mesta, </w:t>
      </w:r>
      <w:proofErr w:type="spellStart"/>
      <w:r w:rsidRPr="004C6D08">
        <w:rPr>
          <w:rFonts w:ascii="Times New Roman" w:eastAsia="Times New Roman CE" w:hAnsi="Times New Roman" w:cs="Times New Roman CE"/>
          <w:sz w:val="20"/>
          <w:szCs w:val="20"/>
        </w:rPr>
        <w:t>Francisciho</w:t>
      </w:r>
      <w:proofErr w:type="spellEnd"/>
      <w:r w:rsidRPr="004C6D08">
        <w:rPr>
          <w:rFonts w:ascii="Times New Roman" w:eastAsia="Times New Roman CE" w:hAnsi="Times New Roman" w:cs="Times New Roman CE"/>
          <w:sz w:val="20"/>
          <w:szCs w:val="20"/>
        </w:rPr>
        <w:t xml:space="preserve"> 74/2, 981 01 Hnúšťa – do spisu</w:t>
      </w:r>
    </w:p>
    <w:p w:rsidR="00F61024" w:rsidRPr="004C6D08" w:rsidRDefault="00F61024" w:rsidP="00F61024">
      <w:pPr>
        <w:pStyle w:val="Zkladntext2"/>
        <w:numPr>
          <w:ilvl w:val="0"/>
          <w:numId w:val="1"/>
        </w:numPr>
        <w:tabs>
          <w:tab w:val="left" w:pos="-153"/>
        </w:tabs>
        <w:autoSpaceDE w:val="0"/>
        <w:rPr>
          <w:rFonts w:ascii="Times New Roman" w:eastAsia="Times New Roman CE" w:hAnsi="Times New Roman" w:cs="Times New Roman CE"/>
          <w:sz w:val="20"/>
          <w:szCs w:val="20"/>
        </w:rPr>
      </w:pPr>
      <w:r w:rsidRPr="004C6D08">
        <w:rPr>
          <w:rFonts w:ascii="Times New Roman" w:eastAsia="Times New Roman CE" w:hAnsi="Times New Roman" w:cs="Times New Roman CE"/>
          <w:sz w:val="20"/>
          <w:szCs w:val="20"/>
        </w:rPr>
        <w:t>Ostatní účastníci konania – vlastníci pozemkov – formou verejnej vyhlášky</w:t>
      </w:r>
    </w:p>
    <w:p w:rsidR="00F61024" w:rsidRPr="004C6D08" w:rsidRDefault="00F61024" w:rsidP="00F61024">
      <w:pPr>
        <w:pStyle w:val="Zkladntext2"/>
        <w:tabs>
          <w:tab w:val="left" w:pos="567"/>
        </w:tabs>
        <w:rPr>
          <w:rFonts w:ascii="Times New Roman" w:eastAsia="Times New Roman CE" w:hAnsi="Times New Roman" w:cs="Times New Roman CE"/>
          <w:sz w:val="20"/>
          <w:szCs w:val="20"/>
        </w:rPr>
      </w:pPr>
    </w:p>
    <w:p w:rsidR="00F61024" w:rsidRPr="004C6D08" w:rsidRDefault="00F61024" w:rsidP="00F61024">
      <w:pPr>
        <w:pStyle w:val="Zkladntext2"/>
        <w:tabs>
          <w:tab w:val="left" w:pos="567"/>
        </w:tabs>
        <w:rPr>
          <w:rFonts w:ascii="Times New Roman CE" w:eastAsia="Times New Roman CE" w:hAnsi="Times New Roman CE" w:cs="Times New Roman CE"/>
          <w:b/>
          <w:bCs/>
          <w:sz w:val="20"/>
          <w:szCs w:val="20"/>
        </w:rPr>
      </w:pPr>
      <w:r w:rsidRPr="004C6D08">
        <w:rPr>
          <w:rFonts w:ascii="Times New Roman CE" w:eastAsia="Times New Roman CE" w:hAnsi="Times New Roman CE" w:cs="Times New Roman CE"/>
          <w:b/>
          <w:bCs/>
          <w:sz w:val="20"/>
          <w:szCs w:val="20"/>
        </w:rPr>
        <w:t>Na vedomie:</w:t>
      </w:r>
    </w:p>
    <w:p w:rsidR="00F61024" w:rsidRPr="008A542D" w:rsidRDefault="00F61024" w:rsidP="00F61024">
      <w:pPr>
        <w:pStyle w:val="Textbody"/>
        <w:numPr>
          <w:ilvl w:val="0"/>
          <w:numId w:val="3"/>
        </w:numPr>
        <w:tabs>
          <w:tab w:val="left" w:pos="-153"/>
        </w:tabs>
        <w:spacing w:after="26" w:line="240" w:lineRule="auto"/>
        <w:jc w:val="both"/>
        <w:rPr>
          <w:rFonts w:ascii="Times New Roman" w:eastAsia="Times New Roman CE" w:hAnsi="Times New Roman" w:cs="Times New Roman CE"/>
          <w:color w:val="000000"/>
          <w:spacing w:val="6"/>
          <w:sz w:val="20"/>
          <w:szCs w:val="20"/>
        </w:rPr>
      </w:pPr>
      <w:r w:rsidRPr="008A542D">
        <w:rPr>
          <w:rFonts w:ascii="Times New Roman" w:eastAsia="Times New Roman CE" w:hAnsi="Times New Roman" w:cs="Times New Roman CE"/>
          <w:color w:val="000000"/>
          <w:spacing w:val="6"/>
          <w:sz w:val="20"/>
          <w:szCs w:val="20"/>
        </w:rPr>
        <w:t>BBSK, Nám. SNP 23, 974 01 Banská Bystrica</w:t>
      </w:r>
    </w:p>
    <w:p w:rsidR="00F61024" w:rsidRPr="008A542D" w:rsidRDefault="00F61024" w:rsidP="00F61024">
      <w:pPr>
        <w:pStyle w:val="Textbody"/>
        <w:numPr>
          <w:ilvl w:val="0"/>
          <w:numId w:val="3"/>
        </w:numPr>
        <w:tabs>
          <w:tab w:val="left" w:pos="-153"/>
        </w:tabs>
        <w:spacing w:after="26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42D">
        <w:rPr>
          <w:rFonts w:ascii="Times New Roman" w:hAnsi="Times New Roman"/>
          <w:bCs/>
          <w:sz w:val="20"/>
          <w:szCs w:val="20"/>
        </w:rPr>
        <w:t xml:space="preserve">Okresný úrad RS, OSŽP, ŠSOH, </w:t>
      </w:r>
      <w:proofErr w:type="spellStart"/>
      <w:r w:rsidRPr="008A542D">
        <w:rPr>
          <w:rFonts w:ascii="Times New Roman" w:hAnsi="Times New Roman"/>
          <w:bCs/>
          <w:sz w:val="20"/>
          <w:szCs w:val="20"/>
        </w:rPr>
        <w:t>ŠSOPaK</w:t>
      </w:r>
      <w:proofErr w:type="spellEnd"/>
      <w:r w:rsidRPr="008A542D">
        <w:rPr>
          <w:rFonts w:ascii="Times New Roman" w:hAnsi="Times New Roman"/>
          <w:bCs/>
          <w:sz w:val="20"/>
          <w:szCs w:val="20"/>
        </w:rPr>
        <w:t xml:space="preserve">, </w:t>
      </w:r>
      <w:r w:rsidRPr="008A542D">
        <w:rPr>
          <w:rFonts w:ascii="Times New Roman" w:hAnsi="Times New Roman"/>
          <w:sz w:val="20"/>
          <w:szCs w:val="20"/>
        </w:rPr>
        <w:t xml:space="preserve">ŠVS, </w:t>
      </w:r>
      <w:r w:rsidRPr="008A542D">
        <w:rPr>
          <w:rFonts w:ascii="Times New Roman" w:hAnsi="Times New Roman"/>
          <w:bCs/>
          <w:sz w:val="20"/>
          <w:szCs w:val="20"/>
        </w:rPr>
        <w:t xml:space="preserve">Hostinského 4, 979 01 </w:t>
      </w:r>
      <w:proofErr w:type="spellStart"/>
      <w:r w:rsidRPr="008A542D">
        <w:rPr>
          <w:rFonts w:ascii="Times New Roman" w:hAnsi="Times New Roman"/>
          <w:bCs/>
          <w:sz w:val="20"/>
          <w:szCs w:val="20"/>
        </w:rPr>
        <w:t>Rim</w:t>
      </w:r>
      <w:proofErr w:type="spellEnd"/>
      <w:r w:rsidRPr="008A542D">
        <w:rPr>
          <w:rFonts w:ascii="Times New Roman" w:hAnsi="Times New Roman"/>
          <w:bCs/>
          <w:sz w:val="20"/>
          <w:szCs w:val="20"/>
        </w:rPr>
        <w:t>. Sobota</w:t>
      </w:r>
    </w:p>
    <w:p w:rsidR="004C6D08" w:rsidRPr="008A542D" w:rsidRDefault="004C6D08" w:rsidP="004C6D08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A542D">
        <w:rPr>
          <w:sz w:val="20"/>
          <w:szCs w:val="20"/>
        </w:rPr>
        <w:t xml:space="preserve">Okresný úrad RS, Pozemkový a lesný odbor, Hostinského 4, </w:t>
      </w:r>
      <w:proofErr w:type="spellStart"/>
      <w:r w:rsidRPr="008A542D">
        <w:rPr>
          <w:sz w:val="20"/>
          <w:szCs w:val="20"/>
        </w:rPr>
        <w:t>Rim</w:t>
      </w:r>
      <w:proofErr w:type="spellEnd"/>
      <w:r w:rsidRPr="008A542D">
        <w:rPr>
          <w:sz w:val="20"/>
          <w:szCs w:val="20"/>
        </w:rPr>
        <w:t>. Sobota</w:t>
      </w:r>
    </w:p>
    <w:p w:rsidR="004C6D08" w:rsidRPr="008A542D" w:rsidRDefault="004C6D08" w:rsidP="004C6D08">
      <w:pPr>
        <w:pStyle w:val="Odsekzoznamu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A542D">
        <w:rPr>
          <w:sz w:val="20"/>
          <w:szCs w:val="20"/>
        </w:rPr>
        <w:t xml:space="preserve">Okresný úrad RS, Odbor CD a PK, Hostinského 4, </w:t>
      </w:r>
      <w:proofErr w:type="spellStart"/>
      <w:r w:rsidRPr="008A542D">
        <w:rPr>
          <w:sz w:val="20"/>
          <w:szCs w:val="20"/>
        </w:rPr>
        <w:t>Rim</w:t>
      </w:r>
      <w:proofErr w:type="spellEnd"/>
      <w:r w:rsidRPr="008A542D">
        <w:rPr>
          <w:sz w:val="20"/>
          <w:szCs w:val="20"/>
        </w:rPr>
        <w:t>. Sobota</w:t>
      </w:r>
    </w:p>
    <w:p w:rsidR="00F61024" w:rsidRPr="008A542D" w:rsidRDefault="00F61024" w:rsidP="00F61024">
      <w:pPr>
        <w:pStyle w:val="Framecontents"/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hint="eastAsia"/>
          <w:sz w:val="20"/>
          <w:szCs w:val="20"/>
        </w:rPr>
      </w:pPr>
      <w:proofErr w:type="spellStart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Okresný</w:t>
      </w:r>
      <w:proofErr w:type="spellEnd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úrad</w:t>
      </w:r>
      <w:proofErr w:type="spellEnd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r w:rsidRPr="008A542D">
        <w:rPr>
          <w:rFonts w:ascii="Times New Roman" w:eastAsia="Times New Roman CE" w:hAnsi="Times New Roman" w:cs="Times New Roman CE"/>
          <w:spacing w:val="1"/>
          <w:sz w:val="20"/>
          <w:szCs w:val="20"/>
        </w:rPr>
        <w:t>RS</w:t>
      </w:r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, </w:t>
      </w:r>
      <w:proofErr w:type="spellStart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Odbor</w:t>
      </w:r>
      <w:proofErr w:type="spellEnd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krízového</w:t>
      </w:r>
      <w:proofErr w:type="spellEnd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proofErr w:type="gramStart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>riadenia</w:t>
      </w:r>
      <w:proofErr w:type="spellEnd"/>
      <w:r w:rsidRPr="008A542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/>
        </w:rPr>
        <w:t xml:space="preserve">, </w:t>
      </w:r>
      <w:r w:rsidRPr="008A542D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en-US"/>
        </w:rPr>
        <w:t>Hostinského</w:t>
      </w:r>
      <w:proofErr w:type="spellEnd"/>
      <w:proofErr w:type="gramEnd"/>
      <w:r w:rsidRPr="008A542D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en-US"/>
        </w:rPr>
        <w:t xml:space="preserve"> 4, 979 01 Rim. </w:t>
      </w:r>
      <w:proofErr w:type="spellStart"/>
      <w:r w:rsidRPr="008A542D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val="en-US"/>
        </w:rPr>
        <w:t>Sobota</w:t>
      </w:r>
      <w:proofErr w:type="spellEnd"/>
    </w:p>
    <w:p w:rsidR="00F61024" w:rsidRPr="008A542D" w:rsidRDefault="00F61024" w:rsidP="00F61024">
      <w:pPr>
        <w:pStyle w:val="Textbody"/>
        <w:numPr>
          <w:ilvl w:val="0"/>
          <w:numId w:val="3"/>
        </w:numPr>
        <w:spacing w:after="26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542D">
        <w:rPr>
          <w:rFonts w:ascii="Times New Roman" w:hAnsi="Times New Roman"/>
          <w:bCs/>
          <w:sz w:val="20"/>
          <w:szCs w:val="20"/>
        </w:rPr>
        <w:t xml:space="preserve">Okresný úrad RS, Odbor posudzovania vplyvov na ŽP, Hostinského 4, 979 01 </w:t>
      </w:r>
      <w:proofErr w:type="spellStart"/>
      <w:r w:rsidRPr="008A542D">
        <w:rPr>
          <w:rFonts w:ascii="Times New Roman" w:hAnsi="Times New Roman"/>
          <w:bCs/>
          <w:sz w:val="20"/>
          <w:szCs w:val="20"/>
        </w:rPr>
        <w:t>Rim</w:t>
      </w:r>
      <w:proofErr w:type="spellEnd"/>
      <w:r w:rsidRPr="008A542D">
        <w:rPr>
          <w:rFonts w:ascii="Times New Roman" w:hAnsi="Times New Roman"/>
          <w:bCs/>
          <w:sz w:val="20"/>
          <w:szCs w:val="20"/>
        </w:rPr>
        <w:t>. Sobota</w:t>
      </w:r>
      <w:bookmarkStart w:id="2" w:name="_GoBack"/>
      <w:bookmarkEnd w:id="2"/>
    </w:p>
    <w:p w:rsidR="00F61024" w:rsidRPr="008A542D" w:rsidRDefault="00F61024" w:rsidP="00F61024">
      <w:pPr>
        <w:pStyle w:val="Textbody"/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hint="eastAsia"/>
          <w:sz w:val="20"/>
          <w:szCs w:val="20"/>
        </w:rPr>
      </w:pP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Krajský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pamiatkový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úrad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Banská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Bystrica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,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Lazovná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gram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8, </w:t>
      </w:r>
      <w:r w:rsidRPr="008A542D">
        <w:rPr>
          <w:rFonts w:ascii="Times New Roman" w:eastAsia="Times New Roman CE" w:hAnsi="Times New Roman" w:cs="Times New Roman CE"/>
          <w:b/>
          <w:bCs/>
          <w:color w:val="000000"/>
          <w:spacing w:val="-2"/>
          <w:sz w:val="20"/>
          <w:szCs w:val="20"/>
        </w:rPr>
        <w:t xml:space="preserve"> </w:t>
      </w:r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>975</w:t>
      </w:r>
      <w:proofErr w:type="gramEnd"/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 xml:space="preserve"> 65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Banská</w:t>
      </w:r>
      <w:proofErr w:type="spellEnd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A542D">
        <w:rPr>
          <w:rFonts w:ascii="Times New Roman" w:eastAsia="Arial" w:hAnsi="Times New Roman" w:cs="Arial"/>
          <w:color w:val="000000"/>
          <w:spacing w:val="1"/>
          <w:sz w:val="20"/>
          <w:szCs w:val="20"/>
          <w:lang w:val="en-US"/>
        </w:rPr>
        <w:t>Bystrica</w:t>
      </w:r>
      <w:proofErr w:type="spellEnd"/>
    </w:p>
    <w:p w:rsidR="00F61024" w:rsidRPr="008A542D" w:rsidRDefault="00F61024" w:rsidP="00F61024">
      <w:pPr>
        <w:pStyle w:val="Textbody"/>
        <w:numPr>
          <w:ilvl w:val="0"/>
          <w:numId w:val="3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r w:rsidRPr="008A542D">
        <w:rPr>
          <w:rFonts w:ascii="Times New Roman" w:hAnsi="Times New Roman"/>
          <w:sz w:val="20"/>
          <w:szCs w:val="20"/>
        </w:rPr>
        <w:t xml:space="preserve">Stredoslovenská distribučná, a. s., Pri Rajčianke 2927/8, 010 47 Žilina  </w:t>
      </w:r>
    </w:p>
    <w:p w:rsidR="00F61024" w:rsidRPr="008A542D" w:rsidRDefault="00F61024" w:rsidP="00F61024">
      <w:pPr>
        <w:pStyle w:val="Textbody"/>
        <w:numPr>
          <w:ilvl w:val="0"/>
          <w:numId w:val="2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93288081"/>
      <w:proofErr w:type="spellStart"/>
      <w:r w:rsidRPr="008A542D">
        <w:rPr>
          <w:rFonts w:ascii="Times New Roman" w:hAnsi="Times New Roman"/>
          <w:sz w:val="20"/>
          <w:szCs w:val="20"/>
        </w:rPr>
        <w:t>StVPS</w:t>
      </w:r>
      <w:proofErr w:type="spellEnd"/>
      <w:r w:rsidRPr="008A542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A542D">
        <w:rPr>
          <w:rFonts w:ascii="Times New Roman" w:hAnsi="Times New Roman"/>
          <w:sz w:val="20"/>
          <w:szCs w:val="20"/>
        </w:rPr>
        <w:t>a.s</w:t>
      </w:r>
      <w:proofErr w:type="spellEnd"/>
      <w:r w:rsidRPr="008A542D">
        <w:rPr>
          <w:rFonts w:ascii="Times New Roman" w:hAnsi="Times New Roman"/>
          <w:sz w:val="20"/>
          <w:szCs w:val="20"/>
        </w:rPr>
        <w:t>.  Partizánska cesta 5, 974 05 Banská Bystrica</w:t>
      </w:r>
    </w:p>
    <w:bookmarkEnd w:id="3"/>
    <w:p w:rsidR="00F61024" w:rsidRPr="008A542D" w:rsidRDefault="00F61024" w:rsidP="00F61024">
      <w:pPr>
        <w:pStyle w:val="Textbody"/>
        <w:numPr>
          <w:ilvl w:val="0"/>
          <w:numId w:val="2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542D">
        <w:rPr>
          <w:rFonts w:ascii="Times New Roman" w:hAnsi="Times New Roman"/>
          <w:sz w:val="20"/>
          <w:szCs w:val="20"/>
        </w:rPr>
        <w:t>StVS</w:t>
      </w:r>
      <w:proofErr w:type="spellEnd"/>
      <w:r w:rsidRPr="008A542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A542D">
        <w:rPr>
          <w:rFonts w:ascii="Times New Roman" w:hAnsi="Times New Roman"/>
          <w:sz w:val="20"/>
          <w:szCs w:val="20"/>
        </w:rPr>
        <w:t>a.s</w:t>
      </w:r>
      <w:proofErr w:type="spellEnd"/>
      <w:r w:rsidRPr="008A542D">
        <w:rPr>
          <w:rFonts w:ascii="Times New Roman" w:hAnsi="Times New Roman"/>
          <w:sz w:val="20"/>
          <w:szCs w:val="20"/>
        </w:rPr>
        <w:t>.  Partizánska cesta 5, 974 05 Banská Bystrica</w:t>
      </w:r>
    </w:p>
    <w:p w:rsidR="004C6D08" w:rsidRPr="008A542D" w:rsidRDefault="00F61024" w:rsidP="004C6D08">
      <w:pPr>
        <w:pStyle w:val="Textbody"/>
        <w:numPr>
          <w:ilvl w:val="0"/>
          <w:numId w:val="2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202249934"/>
      <w:r w:rsidRPr="008A542D">
        <w:rPr>
          <w:rFonts w:ascii="Times New Roman" w:hAnsi="Times New Roman"/>
          <w:sz w:val="20"/>
          <w:szCs w:val="20"/>
        </w:rPr>
        <w:t xml:space="preserve">SPP – distribúcia </w:t>
      </w:r>
      <w:proofErr w:type="spellStart"/>
      <w:r w:rsidRPr="008A542D">
        <w:rPr>
          <w:rFonts w:ascii="Times New Roman" w:hAnsi="Times New Roman"/>
          <w:sz w:val="20"/>
          <w:szCs w:val="20"/>
        </w:rPr>
        <w:t>a.s</w:t>
      </w:r>
      <w:proofErr w:type="spellEnd"/>
      <w:r w:rsidRPr="008A542D">
        <w:rPr>
          <w:rFonts w:ascii="Times New Roman" w:hAnsi="Times New Roman"/>
          <w:sz w:val="20"/>
          <w:szCs w:val="20"/>
        </w:rPr>
        <w:t>.,  Plátennícka 2, 820 05 Bratislava 25</w:t>
      </w:r>
    </w:p>
    <w:bookmarkEnd w:id="4"/>
    <w:p w:rsidR="004452C4" w:rsidRPr="008A542D" w:rsidRDefault="004C6D08" w:rsidP="004452C4">
      <w:pPr>
        <w:pStyle w:val="Textbody"/>
        <w:numPr>
          <w:ilvl w:val="0"/>
          <w:numId w:val="2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r w:rsidRPr="008A542D">
        <w:rPr>
          <w:rFonts w:ascii="Times New Roman" w:eastAsia="Times New Roman" w:hAnsi="Times New Roman" w:cs="Times New Roman"/>
          <w:sz w:val="20"/>
          <w:szCs w:val="20"/>
        </w:rPr>
        <w:t xml:space="preserve">Lesy SR, </w:t>
      </w:r>
      <w:proofErr w:type="spellStart"/>
      <w:r w:rsidRPr="008A542D">
        <w:rPr>
          <w:rFonts w:ascii="Times New Roman" w:eastAsia="Times New Roman" w:hAnsi="Times New Roman" w:cs="Times New Roman"/>
          <w:sz w:val="20"/>
          <w:szCs w:val="20"/>
        </w:rPr>
        <w:t>š.p</w:t>
      </w:r>
      <w:proofErr w:type="spellEnd"/>
      <w:r w:rsidRPr="008A542D">
        <w:rPr>
          <w:rFonts w:ascii="Times New Roman" w:eastAsia="Times New Roman" w:hAnsi="Times New Roman" w:cs="Times New Roman"/>
          <w:sz w:val="20"/>
          <w:szCs w:val="20"/>
        </w:rPr>
        <w:t>., RS, Potravinárska 1855, 979 80 Rimavská Sobota</w:t>
      </w:r>
    </w:p>
    <w:p w:rsidR="004C6D08" w:rsidRPr="008A542D" w:rsidRDefault="004C6D08" w:rsidP="004452C4">
      <w:pPr>
        <w:pStyle w:val="Textbody"/>
        <w:numPr>
          <w:ilvl w:val="0"/>
          <w:numId w:val="2"/>
        </w:numPr>
        <w:spacing w:after="26" w:line="240" w:lineRule="auto"/>
        <w:jc w:val="both"/>
        <w:rPr>
          <w:rFonts w:ascii="Times New Roman" w:hAnsi="Times New Roman"/>
          <w:sz w:val="20"/>
          <w:szCs w:val="20"/>
        </w:rPr>
      </w:pPr>
      <w:r w:rsidRPr="008A542D">
        <w:rPr>
          <w:rFonts w:ascii="Times New Roman" w:eastAsia="Times New Roman" w:hAnsi="Times New Roman" w:cs="Times New Roman"/>
          <w:sz w:val="20"/>
          <w:szCs w:val="20"/>
        </w:rPr>
        <w:t>Orange Slovensko, Metodova 8, 821 08 Bratislava</w:t>
      </w:r>
    </w:p>
    <w:p w:rsidR="008A542D" w:rsidRPr="008A542D" w:rsidRDefault="008A542D" w:rsidP="008A542D">
      <w:pPr>
        <w:pStyle w:val="Standard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spacing w:line="235" w:lineRule="exact"/>
        <w:jc w:val="both"/>
        <w:rPr>
          <w:rFonts w:ascii="Times New Roman" w:hAnsi="Times New Roman"/>
          <w:sz w:val="20"/>
          <w:szCs w:val="20"/>
        </w:rPr>
      </w:pPr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 xml:space="preserve">   ANTIK </w:t>
      </w:r>
      <w:proofErr w:type="spellStart"/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>telecom</w:t>
      </w:r>
      <w:proofErr w:type="spellEnd"/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 xml:space="preserve">, </w:t>
      </w:r>
      <w:proofErr w:type="spellStart"/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>s.r.o</w:t>
      </w:r>
      <w:proofErr w:type="spellEnd"/>
      <w:r w:rsidRPr="008A542D">
        <w:rPr>
          <w:rFonts w:ascii="Times New Roman" w:eastAsia="Times New Roman CE" w:hAnsi="Times New Roman" w:cs="Times New Roman CE"/>
          <w:color w:val="000000"/>
          <w:spacing w:val="-2"/>
          <w:sz w:val="20"/>
          <w:szCs w:val="20"/>
        </w:rPr>
        <w:t>., Čárskeho 10, 040 01 Košice</w:t>
      </w:r>
    </w:p>
    <w:p w:rsidR="008A542D" w:rsidRPr="008A542D" w:rsidRDefault="008A542D" w:rsidP="008A542D">
      <w:pPr>
        <w:pStyle w:val="Textbody"/>
        <w:spacing w:after="26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F61024" w:rsidRPr="004C6D08" w:rsidRDefault="00F61024" w:rsidP="008A542D">
      <w:pPr>
        <w:pStyle w:val="Textbody"/>
        <w:spacing w:after="0" w:line="240" w:lineRule="auto"/>
        <w:ind w:left="720"/>
        <w:jc w:val="both"/>
        <w:rPr>
          <w:rFonts w:ascii="Times New Roman" w:eastAsia="Times New Roman CE" w:hAnsi="Times New Roman" w:cs="Times New Roman CE"/>
          <w:sz w:val="20"/>
          <w:szCs w:val="20"/>
        </w:rPr>
      </w:pPr>
    </w:p>
    <w:p w:rsidR="00131226" w:rsidRPr="004C6D08" w:rsidRDefault="00131226">
      <w:pPr>
        <w:rPr>
          <w:sz w:val="20"/>
          <w:szCs w:val="20"/>
        </w:rPr>
      </w:pPr>
    </w:p>
    <w:sectPr w:rsidR="00131226" w:rsidRPr="004C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Calibri"/>
    <w:charset w:val="02"/>
    <w:family w:val="auto"/>
    <w:pitch w:val="default"/>
  </w:font>
  <w:font w:name="OpenSymbol">
    <w:altName w:val="Calibr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0114"/>
    <w:multiLevelType w:val="multilevel"/>
    <w:tmpl w:val="05F876E8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41297DAE"/>
    <w:multiLevelType w:val="multilevel"/>
    <w:tmpl w:val="A9C6B0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C715A8C"/>
    <w:multiLevelType w:val="hybridMultilevel"/>
    <w:tmpl w:val="FA542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48C1"/>
    <w:multiLevelType w:val="multilevel"/>
    <w:tmpl w:val="826CE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EC92B0A"/>
    <w:multiLevelType w:val="multilevel"/>
    <w:tmpl w:val="C2BE6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4"/>
    <w:rsid w:val="00131226"/>
    <w:rsid w:val="0043451D"/>
    <w:rsid w:val="004452C4"/>
    <w:rsid w:val="004C6D08"/>
    <w:rsid w:val="007C2C9C"/>
    <w:rsid w:val="008A542D"/>
    <w:rsid w:val="00A45A86"/>
    <w:rsid w:val="00C4460E"/>
    <w:rsid w:val="00DC330E"/>
    <w:rsid w:val="00F51B74"/>
    <w:rsid w:val="00F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E92"/>
  <w15:chartTrackingRefBased/>
  <w15:docId w15:val="{40FF954D-B6FB-4228-A0D3-B5AA711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Standard"/>
    <w:link w:val="Nadpis1Char"/>
    <w:uiPriority w:val="9"/>
    <w:qFormat/>
    <w:rsid w:val="00F61024"/>
    <w:pPr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dpis8">
    <w:name w:val="heading 8"/>
    <w:next w:val="Standard"/>
    <w:link w:val="Nadpis8Char"/>
    <w:rsid w:val="00F61024"/>
    <w:pPr>
      <w:suppressAutoHyphens/>
      <w:autoSpaceDE w:val="0"/>
      <w:autoSpaceDN w:val="0"/>
      <w:spacing w:after="0" w:line="240" w:lineRule="auto"/>
      <w:textAlignment w:val="baseline"/>
      <w:outlineLvl w:val="7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024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dpis8Char">
    <w:name w:val="Nadpis 8 Char"/>
    <w:basedOn w:val="Predvolenpsmoodseku"/>
    <w:link w:val="Nadpis8"/>
    <w:rsid w:val="00F61024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610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1024"/>
    <w:pPr>
      <w:spacing w:after="140" w:line="288" w:lineRule="auto"/>
    </w:pPr>
  </w:style>
  <w:style w:type="paragraph" w:styleId="Zkladntext2">
    <w:name w:val="Body Text 2"/>
    <w:basedOn w:val="Standard"/>
    <w:link w:val="Zkladntext2Char"/>
    <w:rsid w:val="00F6102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F61024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Textbody"/>
    <w:rsid w:val="00F61024"/>
  </w:style>
  <w:style w:type="paragraph" w:styleId="Odsekzoznamu">
    <w:name w:val="List Paragraph"/>
    <w:basedOn w:val="Normlny"/>
    <w:uiPriority w:val="34"/>
    <w:qFormat/>
    <w:rsid w:val="00F51B74"/>
    <w:pPr>
      <w:spacing w:after="0" w:line="231" w:lineRule="auto"/>
      <w:ind w:left="720" w:right="5" w:firstLine="7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ice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Hnusta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Pervanova</dc:creator>
  <cp:keywords/>
  <dc:description/>
  <cp:lastModifiedBy>Vlasta Pervanova</cp:lastModifiedBy>
  <cp:revision>5</cp:revision>
  <cp:lastPrinted>2025-07-01T05:29:00Z</cp:lastPrinted>
  <dcterms:created xsi:type="dcterms:W3CDTF">2025-06-30T07:12:00Z</dcterms:created>
  <dcterms:modified xsi:type="dcterms:W3CDTF">2025-07-01T12:40:00Z</dcterms:modified>
</cp:coreProperties>
</file>